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8FD190" w14:textId="26D14EA8" w:rsidR="00EE5AE8" w:rsidRPr="00464B9C" w:rsidRDefault="00785595" w:rsidP="00217F17">
      <w:pPr>
        <w:tabs>
          <w:tab w:val="left" w:pos="567"/>
        </w:tabs>
        <w:ind w:left="-270" w:hanging="2"/>
        <w:jc w:val="right"/>
        <w:rPr>
          <w:rFonts w:ascii="GHEA Mariam" w:eastAsia="GHEA Mariam" w:hAnsi="GHEA Mariam" w:cs="GHEA Mariam"/>
          <w:lang w:val="hy-AM"/>
        </w:rPr>
      </w:pPr>
      <w:r w:rsidRPr="00464B9C">
        <w:rPr>
          <w:rFonts w:ascii="GHEA Mariam" w:eastAsia="GHEA Mariam" w:hAnsi="GHEA Mariam" w:cs="GHEA Mariam"/>
          <w:lang w:val="hy-AM"/>
        </w:rPr>
        <w:t>ԼԴ1/0059/01/17</w:t>
      </w:r>
    </w:p>
    <w:p w14:paraId="11E98DD9" w14:textId="46C342DF" w:rsidR="00440DC0" w:rsidRPr="00464B9C" w:rsidRDefault="009A00C7" w:rsidP="00217F17">
      <w:pPr>
        <w:tabs>
          <w:tab w:val="left" w:pos="567"/>
        </w:tabs>
        <w:ind w:left="-270" w:hanging="2"/>
        <w:jc w:val="right"/>
        <w:rPr>
          <w:rFonts w:ascii="GHEA Mariam" w:eastAsia="GHEA Mariam" w:hAnsi="GHEA Mariam" w:cs="GHEA Mariam"/>
          <w:lang w:val="hy-AM"/>
        </w:rPr>
      </w:pPr>
      <w:r>
        <w:rPr>
          <w:noProof/>
          <w:sz w:val="20"/>
          <w:lang w:val="ru-RU" w:eastAsia="ru-RU"/>
        </w:rPr>
        <w:drawing>
          <wp:anchor distT="0" distB="0" distL="114300" distR="114300" simplePos="0" relativeHeight="251659264" behindDoc="0" locked="0" layoutInCell="1" allowOverlap="1" wp14:anchorId="0E54D8B5" wp14:editId="5BCF465F">
            <wp:simplePos x="0" y="0"/>
            <wp:positionH relativeFrom="column">
              <wp:posOffset>2305492</wp:posOffset>
            </wp:positionH>
            <wp:positionV relativeFrom="paragraph">
              <wp:posOffset>55024</wp:posOffset>
            </wp:positionV>
            <wp:extent cx="1130300" cy="1080770"/>
            <wp:effectExtent l="0" t="0" r="0" b="5080"/>
            <wp:wrapNone/>
            <wp:docPr id="3" name="Picture 3" descr="C:\Users\User\Desktop\gerb sev u spit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gerb sev u spitak.jpg"/>
                    <pic:cNvPicPr>
                      <a:picLocks noChangeAspect="1" noChangeArrowheads="1"/>
                    </pic:cNvPicPr>
                  </pic:nvPicPr>
                  <pic:blipFill rotWithShape="1">
                    <a:blip r:embed="rId8" cstate="print">
                      <a:clrChange>
                        <a:clrFrom>
                          <a:srgbClr val="FFFFFE"/>
                        </a:clrFrom>
                        <a:clrTo>
                          <a:srgbClr val="FFFFFE">
                            <a:alpha val="0"/>
                          </a:srgbClr>
                        </a:clrTo>
                      </a:clrChange>
                      <a:extLst>
                        <a:ext uri="{28A0092B-C50C-407E-A947-70E740481C1C}">
                          <a14:useLocalDpi xmlns:a14="http://schemas.microsoft.com/office/drawing/2010/main" val="0"/>
                        </a:ext>
                      </a:extLst>
                    </a:blip>
                    <a:srcRect t="49" b="49"/>
                    <a:stretch/>
                  </pic:blipFill>
                  <pic:spPr bwMode="auto">
                    <a:xfrm>
                      <a:off x="0" y="0"/>
                      <a:ext cx="1130300" cy="10807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67718E" w14:textId="77777777" w:rsidR="00EE5AE8" w:rsidRPr="00464B9C" w:rsidRDefault="00EE5AE8" w:rsidP="00217F17">
      <w:pPr>
        <w:tabs>
          <w:tab w:val="left" w:pos="567"/>
        </w:tabs>
        <w:ind w:left="-270" w:hanging="2"/>
        <w:jc w:val="right"/>
        <w:rPr>
          <w:rFonts w:ascii="GHEA Mariam" w:eastAsia="GHEA Mariam" w:hAnsi="GHEA Mariam" w:cs="GHEA Mariam"/>
          <w:highlight w:val="yellow"/>
        </w:rPr>
      </w:pPr>
    </w:p>
    <w:p w14:paraId="387C3252" w14:textId="77777777" w:rsidR="00EE5AE8" w:rsidRPr="00464B9C" w:rsidRDefault="00EE5AE8" w:rsidP="00217F17">
      <w:pPr>
        <w:tabs>
          <w:tab w:val="left" w:pos="567"/>
        </w:tabs>
        <w:ind w:left="-270" w:hanging="2"/>
        <w:jc w:val="right"/>
        <w:rPr>
          <w:rFonts w:ascii="GHEA Mariam" w:eastAsia="GHEA Mariam" w:hAnsi="GHEA Mariam" w:cs="GHEA Mariam"/>
          <w:highlight w:val="yellow"/>
        </w:rPr>
      </w:pPr>
    </w:p>
    <w:p w14:paraId="0FA3568C" w14:textId="77777777" w:rsidR="00EE5AE8" w:rsidRPr="00464B9C" w:rsidRDefault="00EE5AE8" w:rsidP="00217F17">
      <w:pPr>
        <w:tabs>
          <w:tab w:val="left" w:pos="567"/>
        </w:tabs>
        <w:ind w:left="-270" w:hanging="2"/>
        <w:jc w:val="right"/>
        <w:rPr>
          <w:rFonts w:ascii="GHEA Mariam" w:eastAsia="GHEA Mariam" w:hAnsi="GHEA Mariam" w:cs="GHEA Mariam"/>
          <w:highlight w:val="yellow"/>
        </w:rPr>
      </w:pPr>
    </w:p>
    <w:p w14:paraId="083BFBC6" w14:textId="77777777" w:rsidR="00EE5AE8" w:rsidRPr="00464B9C" w:rsidRDefault="00EE5AE8" w:rsidP="00217F17">
      <w:pPr>
        <w:tabs>
          <w:tab w:val="left" w:pos="567"/>
        </w:tabs>
        <w:ind w:left="-270" w:hanging="2"/>
        <w:jc w:val="center"/>
        <w:rPr>
          <w:rFonts w:ascii="GHEA Mariam" w:eastAsia="GHEA Mariam" w:hAnsi="GHEA Mariam" w:cs="GHEA Mariam"/>
          <w:highlight w:val="yellow"/>
        </w:rPr>
      </w:pPr>
    </w:p>
    <w:p w14:paraId="00369647" w14:textId="0B5615E2" w:rsidR="00EE5AE8" w:rsidRPr="00464B9C" w:rsidRDefault="00EE5AE8" w:rsidP="00217F17">
      <w:pPr>
        <w:tabs>
          <w:tab w:val="left" w:pos="567"/>
        </w:tabs>
        <w:ind w:left="-270" w:hanging="2"/>
        <w:jc w:val="center"/>
        <w:rPr>
          <w:rFonts w:ascii="GHEA Mariam" w:eastAsia="GHEA Mariam" w:hAnsi="GHEA Mariam" w:cs="GHEA Mariam"/>
        </w:rPr>
      </w:pPr>
    </w:p>
    <w:p w14:paraId="00923D39" w14:textId="05435714" w:rsidR="00E22564" w:rsidRPr="00464B9C" w:rsidRDefault="00E22564" w:rsidP="00217F17">
      <w:pPr>
        <w:tabs>
          <w:tab w:val="left" w:pos="567"/>
        </w:tabs>
        <w:ind w:left="-270" w:hanging="2"/>
        <w:jc w:val="center"/>
        <w:rPr>
          <w:rFonts w:ascii="GHEA Mariam" w:eastAsia="GHEA Mariam" w:hAnsi="GHEA Mariam" w:cs="GHEA Mariam"/>
        </w:rPr>
      </w:pPr>
    </w:p>
    <w:p w14:paraId="492FCFE0" w14:textId="1F20C99E" w:rsidR="00EE5AE8" w:rsidRPr="00464B9C" w:rsidRDefault="00D3555F" w:rsidP="00217F17">
      <w:pPr>
        <w:tabs>
          <w:tab w:val="left" w:pos="567"/>
        </w:tabs>
        <w:spacing w:line="360" w:lineRule="auto"/>
        <w:ind w:left="-270" w:hanging="3"/>
        <w:jc w:val="center"/>
        <w:rPr>
          <w:rFonts w:ascii="GHEA Mariam" w:eastAsia="GHEA Mariam" w:hAnsi="GHEA Mariam" w:cs="GHEA Mariam"/>
          <w:sz w:val="32"/>
          <w:szCs w:val="32"/>
        </w:rPr>
      </w:pPr>
      <w:r w:rsidRPr="00464B9C">
        <w:rPr>
          <w:rFonts w:ascii="GHEA Mariam" w:eastAsia="GHEA Mariam" w:hAnsi="GHEA Mariam" w:cs="GHEA Mariam"/>
          <w:sz w:val="32"/>
          <w:szCs w:val="32"/>
        </w:rPr>
        <w:t>ՀԱՅԱՍՏԱՆԻ ՀԱՆՐԱՊԵՏՈՒԹՅՈՒՆ</w:t>
      </w:r>
    </w:p>
    <w:p w14:paraId="4A46930D" w14:textId="77777777" w:rsidR="00EE5AE8" w:rsidRPr="00464B9C" w:rsidRDefault="00D3555F" w:rsidP="00217F17">
      <w:pPr>
        <w:tabs>
          <w:tab w:val="left" w:pos="567"/>
        </w:tabs>
        <w:spacing w:line="360" w:lineRule="auto"/>
        <w:ind w:left="-270" w:hanging="3"/>
        <w:jc w:val="center"/>
        <w:rPr>
          <w:rFonts w:ascii="GHEA Mariam" w:eastAsia="GHEA Mariam" w:hAnsi="GHEA Mariam" w:cs="GHEA Mariam"/>
          <w:sz w:val="32"/>
          <w:szCs w:val="32"/>
        </w:rPr>
      </w:pPr>
      <w:r w:rsidRPr="00464B9C">
        <w:rPr>
          <w:rFonts w:ascii="GHEA Mariam" w:eastAsia="GHEA Mariam" w:hAnsi="GHEA Mariam" w:cs="GHEA Mariam"/>
          <w:sz w:val="32"/>
          <w:szCs w:val="32"/>
        </w:rPr>
        <w:t>ՎՃՌԱԲԵԿ ԴԱՏԱՐԱՆ</w:t>
      </w:r>
    </w:p>
    <w:p w14:paraId="10843750" w14:textId="77777777" w:rsidR="00EE5AE8" w:rsidRPr="00464B9C" w:rsidRDefault="00D3555F" w:rsidP="00217F17">
      <w:pPr>
        <w:tabs>
          <w:tab w:val="left" w:pos="567"/>
        </w:tabs>
        <w:spacing w:line="360" w:lineRule="auto"/>
        <w:ind w:left="-270" w:hanging="3"/>
        <w:jc w:val="center"/>
        <w:rPr>
          <w:rFonts w:ascii="GHEA Mariam" w:eastAsia="GHEA Mariam" w:hAnsi="GHEA Mariam" w:cs="GHEA Mariam"/>
          <w:sz w:val="32"/>
          <w:szCs w:val="32"/>
        </w:rPr>
      </w:pPr>
      <w:r w:rsidRPr="00464B9C">
        <w:rPr>
          <w:rFonts w:ascii="GHEA Mariam" w:eastAsia="GHEA Mariam" w:hAnsi="GHEA Mariam" w:cs="GHEA Mariam"/>
          <w:b/>
          <w:sz w:val="32"/>
          <w:szCs w:val="32"/>
        </w:rPr>
        <w:t>Ո Ր Ո Շ ՈՒ Մ</w:t>
      </w:r>
    </w:p>
    <w:p w14:paraId="4AFFE91F" w14:textId="77777777" w:rsidR="002E1F6A" w:rsidRPr="00464B9C" w:rsidRDefault="002E1F6A" w:rsidP="00217F17">
      <w:pPr>
        <w:tabs>
          <w:tab w:val="left" w:pos="567"/>
        </w:tabs>
        <w:spacing w:line="360" w:lineRule="auto"/>
        <w:ind w:left="-270"/>
        <w:jc w:val="center"/>
        <w:rPr>
          <w:rFonts w:ascii="GHEA Mariam" w:eastAsia="GHEA Mariam" w:hAnsi="GHEA Mariam" w:cs="GHEA Mariam"/>
          <w:sz w:val="32"/>
          <w:szCs w:val="32"/>
          <w:lang w:val="hy-AM"/>
        </w:rPr>
      </w:pPr>
      <w:r w:rsidRPr="00464B9C">
        <w:rPr>
          <w:rFonts w:ascii="GHEA Mariam" w:eastAsia="GHEA Mariam" w:hAnsi="GHEA Mariam" w:cs="GHEA Mariam"/>
          <w:sz w:val="28"/>
          <w:szCs w:val="28"/>
          <w:lang w:val="hy-AM"/>
        </w:rPr>
        <w:t>ՀԱՅԱՍՏԱՆԻ ՀԱՆՐԱՊԵՏՈՒԹՅԱՆ ԱՆՈՒՆԻՑ</w:t>
      </w:r>
    </w:p>
    <w:p w14:paraId="39E30778" w14:textId="6D432E5A" w:rsidR="00EE5AE8" w:rsidRPr="00464B9C" w:rsidRDefault="00EE5AE8" w:rsidP="00217F17">
      <w:pPr>
        <w:keepNext/>
        <w:tabs>
          <w:tab w:val="left" w:pos="567"/>
        </w:tabs>
        <w:ind w:left="-270" w:hanging="3"/>
        <w:jc w:val="center"/>
        <w:rPr>
          <w:rFonts w:ascii="GHEA Mariam" w:eastAsia="GHEA Mariam" w:hAnsi="GHEA Mariam" w:cs="GHEA Mariam"/>
          <w:sz w:val="28"/>
          <w:szCs w:val="28"/>
          <w:highlight w:val="yellow"/>
        </w:rPr>
      </w:pPr>
    </w:p>
    <w:p w14:paraId="49129417" w14:textId="3275E4CA" w:rsidR="00785595" w:rsidRPr="00464B9C" w:rsidRDefault="00F661CD" w:rsidP="00217F17">
      <w:pPr>
        <w:spacing w:line="276" w:lineRule="auto"/>
        <w:ind w:left="-270" w:firstLine="567"/>
        <w:rPr>
          <w:rFonts w:ascii="GHEA Mariam" w:eastAsia="GHEA Mariam" w:hAnsi="GHEA Mariam" w:cs="GHEA Mariam"/>
          <w:lang w:val="hy-AM"/>
        </w:rPr>
      </w:pPr>
      <w:r w:rsidRPr="00464B9C">
        <w:rPr>
          <w:rFonts w:ascii="GHEA Mariam" w:eastAsia="GHEA Mariam" w:hAnsi="GHEA Mariam" w:cs="GHEA Mariam"/>
          <w:lang w:val="hy-AM"/>
        </w:rPr>
        <w:t>Լոռու մարզի</w:t>
      </w:r>
      <w:r w:rsidR="00785595" w:rsidRPr="00464B9C">
        <w:rPr>
          <w:rFonts w:ascii="GHEA Mariam" w:eastAsia="GHEA Mariam" w:hAnsi="GHEA Mariam" w:cs="GHEA Mariam"/>
          <w:lang w:val="hy-AM"/>
        </w:rPr>
        <w:t xml:space="preserve"> առաջին ատյանի </w:t>
      </w:r>
    </w:p>
    <w:p w14:paraId="68C82074" w14:textId="6FD6EB80" w:rsidR="00785595" w:rsidRPr="00464B9C" w:rsidRDefault="00785595" w:rsidP="00217F17">
      <w:pPr>
        <w:spacing w:line="276" w:lineRule="auto"/>
        <w:ind w:left="-270" w:firstLine="567"/>
        <w:rPr>
          <w:rFonts w:ascii="GHEA Mariam" w:eastAsia="GHEA Mariam" w:hAnsi="GHEA Mariam" w:cs="GHEA Mariam"/>
          <w:lang w:val="hy-AM"/>
        </w:rPr>
      </w:pPr>
      <w:r w:rsidRPr="00464B9C">
        <w:rPr>
          <w:rFonts w:ascii="GHEA Mariam" w:eastAsia="GHEA Mariam" w:hAnsi="GHEA Mariam" w:cs="GHEA Mariam"/>
          <w:lang w:val="hy-AM"/>
        </w:rPr>
        <w:t>ընդհանուր իրավասության դատարան,</w:t>
      </w:r>
    </w:p>
    <w:p w14:paraId="6091E3C5" w14:textId="56D85202" w:rsidR="00785595" w:rsidRPr="00464B9C" w:rsidRDefault="00785595" w:rsidP="00217F17">
      <w:pPr>
        <w:spacing w:line="276" w:lineRule="auto"/>
        <w:ind w:left="-270" w:firstLine="567"/>
        <w:rPr>
          <w:rFonts w:ascii="GHEA Mariam" w:eastAsia="GHEA Mariam" w:hAnsi="GHEA Mariam" w:cs="GHEA Mariam"/>
          <w:lang w:val="hy-AM"/>
        </w:rPr>
      </w:pPr>
      <w:r w:rsidRPr="00464B9C">
        <w:rPr>
          <w:rFonts w:ascii="GHEA Mariam" w:eastAsia="GHEA Mariam" w:hAnsi="GHEA Mariam" w:cs="GHEA Mariam"/>
          <w:lang w:val="hy-AM"/>
        </w:rPr>
        <w:t xml:space="preserve">նախագահող դատավոր` </w:t>
      </w:r>
      <w:r w:rsidRPr="00464B9C">
        <w:rPr>
          <w:rFonts w:ascii="GHEA Mariam" w:hAnsi="GHEA Mariam"/>
          <w:lang w:val="hy-AM"/>
        </w:rPr>
        <w:t>Տ.Թադևոսյան</w:t>
      </w:r>
    </w:p>
    <w:p w14:paraId="57DBF068" w14:textId="77777777" w:rsidR="00785595" w:rsidRPr="00464B9C" w:rsidRDefault="00785595" w:rsidP="00217F17">
      <w:pPr>
        <w:spacing w:line="276" w:lineRule="auto"/>
        <w:ind w:left="-270" w:firstLine="567"/>
        <w:rPr>
          <w:rFonts w:ascii="GHEA Mariam" w:eastAsia="GHEA Mariam" w:hAnsi="GHEA Mariam" w:cs="GHEA Mariam"/>
          <w:lang w:val="hy-AM"/>
        </w:rPr>
      </w:pPr>
    </w:p>
    <w:p w14:paraId="2BA29894" w14:textId="77777777" w:rsidR="00785595" w:rsidRPr="00464B9C" w:rsidRDefault="00785595" w:rsidP="00217F17">
      <w:pPr>
        <w:spacing w:line="276" w:lineRule="auto"/>
        <w:ind w:left="-270" w:firstLine="567"/>
        <w:rPr>
          <w:rFonts w:ascii="GHEA Mariam" w:eastAsia="GHEA Mariam" w:hAnsi="GHEA Mariam" w:cs="GHEA Mariam"/>
          <w:lang w:val="hy-AM"/>
        </w:rPr>
      </w:pPr>
      <w:r w:rsidRPr="00464B9C">
        <w:rPr>
          <w:rFonts w:ascii="GHEA Mariam" w:eastAsia="GHEA Mariam" w:hAnsi="GHEA Mariam" w:cs="GHEA Mariam"/>
          <w:lang w:val="hy-AM"/>
        </w:rPr>
        <w:t xml:space="preserve">Հայաստանի Հանրապետության                                 </w:t>
      </w:r>
      <w:r w:rsidRPr="00464B9C">
        <w:rPr>
          <w:rFonts w:ascii="GHEA Mariam" w:eastAsia="GHEA Mariam" w:hAnsi="GHEA Mariam" w:cs="GHEA Mariam"/>
          <w:lang w:val="hy-AM"/>
        </w:rPr>
        <w:tab/>
      </w:r>
      <w:r w:rsidRPr="00464B9C">
        <w:rPr>
          <w:rFonts w:ascii="GHEA Mariam" w:eastAsia="GHEA Mariam" w:hAnsi="GHEA Mariam" w:cs="GHEA Mariam"/>
          <w:lang w:val="hy-AM"/>
        </w:rPr>
        <w:tab/>
      </w:r>
      <w:r w:rsidRPr="00464B9C">
        <w:rPr>
          <w:rFonts w:ascii="GHEA Mariam" w:eastAsia="GHEA Mariam" w:hAnsi="GHEA Mariam" w:cs="GHEA Mariam"/>
          <w:lang w:val="hy-AM"/>
        </w:rPr>
        <w:tab/>
      </w:r>
    </w:p>
    <w:p w14:paraId="17C43498" w14:textId="77777777" w:rsidR="00785595" w:rsidRPr="00464B9C" w:rsidRDefault="00785595" w:rsidP="00217F17">
      <w:pPr>
        <w:spacing w:line="276" w:lineRule="auto"/>
        <w:ind w:left="-270" w:firstLine="567"/>
        <w:rPr>
          <w:rFonts w:ascii="GHEA Mariam" w:eastAsia="GHEA Mariam" w:hAnsi="GHEA Mariam" w:cs="GHEA Mariam"/>
          <w:lang w:val="hy-AM"/>
        </w:rPr>
      </w:pPr>
      <w:r w:rsidRPr="00464B9C">
        <w:rPr>
          <w:rFonts w:ascii="GHEA Mariam" w:eastAsia="GHEA Mariam" w:hAnsi="GHEA Mariam" w:cs="GHEA Mariam"/>
          <w:lang w:val="hy-AM"/>
        </w:rPr>
        <w:t>վերաքննիչ քրեական դատարան,</w:t>
      </w:r>
    </w:p>
    <w:p w14:paraId="7BE873BF" w14:textId="32556EF6" w:rsidR="00EE5AE8" w:rsidRPr="00AD221F" w:rsidRDefault="00785595" w:rsidP="00AD221F">
      <w:pPr>
        <w:spacing w:line="276" w:lineRule="auto"/>
        <w:ind w:left="-270" w:firstLine="567"/>
        <w:rPr>
          <w:rFonts w:ascii="GHEA Mariam" w:eastAsia="GHEA Mariam" w:hAnsi="GHEA Mariam" w:cs="GHEA Mariam"/>
          <w:lang w:val="hy-AM"/>
        </w:rPr>
      </w:pPr>
      <w:r w:rsidRPr="00464B9C">
        <w:rPr>
          <w:rFonts w:ascii="GHEA Mariam" w:eastAsia="GHEA Mariam" w:hAnsi="GHEA Mariam" w:cs="GHEA Mariam"/>
          <w:lang w:val="hy-AM"/>
        </w:rPr>
        <w:t>նախագահող դատավոր` Ա</w:t>
      </w:r>
      <w:r w:rsidR="00DB42E0" w:rsidRPr="00464B9C">
        <w:rPr>
          <w:rFonts w:ascii="GHEA Mariam" w:eastAsia="MS Mincho" w:hAnsi="GHEA Mariam" w:cs="Cambria Math"/>
          <w:lang w:val="hy-AM"/>
        </w:rPr>
        <w:t>.</w:t>
      </w:r>
      <w:r w:rsidR="00AD221F">
        <w:rPr>
          <w:rFonts w:ascii="GHEA Mariam" w:eastAsia="GHEA Mariam" w:hAnsi="GHEA Mariam" w:cs="GHEA Mariam"/>
          <w:lang w:val="hy-AM"/>
        </w:rPr>
        <w:t>Բեկթաշ</w:t>
      </w:r>
      <w:r w:rsidRPr="00464B9C">
        <w:rPr>
          <w:rFonts w:ascii="GHEA Mariam" w:eastAsia="GHEA Mariam" w:hAnsi="GHEA Mariam" w:cs="GHEA Mariam"/>
          <w:lang w:val="hy-AM"/>
        </w:rPr>
        <w:t>յան</w:t>
      </w:r>
    </w:p>
    <w:p w14:paraId="4E1DD4F5" w14:textId="77777777" w:rsidR="00E22564" w:rsidRPr="00464B9C" w:rsidRDefault="00E22564" w:rsidP="00217F17">
      <w:pPr>
        <w:tabs>
          <w:tab w:val="left" w:pos="567"/>
        </w:tabs>
        <w:ind w:left="-270" w:hanging="2"/>
        <w:rPr>
          <w:rFonts w:ascii="GHEA Mariam" w:eastAsia="GHEA Mariam" w:hAnsi="GHEA Mariam" w:cs="GHEA Mariam"/>
          <w:highlight w:val="yellow"/>
          <w:lang w:val="hy-AM"/>
        </w:rPr>
      </w:pPr>
    </w:p>
    <w:p w14:paraId="1DC023BE" w14:textId="55E772B2" w:rsidR="008924D1" w:rsidRPr="00464B9C" w:rsidRDefault="008924D1" w:rsidP="00217F17">
      <w:pPr>
        <w:ind w:left="-270"/>
        <w:jc w:val="both"/>
        <w:rPr>
          <w:rFonts w:ascii="GHEA Mariam" w:eastAsia="GHEA Mariam" w:hAnsi="GHEA Mariam" w:cs="GHEA Mariam"/>
          <w:lang w:val="hy-AM"/>
        </w:rPr>
      </w:pPr>
      <w:r w:rsidRPr="00464B9C">
        <w:rPr>
          <w:rFonts w:ascii="GHEA Mariam" w:eastAsia="GHEA Mariam" w:hAnsi="GHEA Mariam" w:cs="GHEA Mariam"/>
          <w:lang w:val="hy-AM"/>
        </w:rPr>
        <w:t xml:space="preserve">    </w:t>
      </w:r>
      <w:r w:rsidR="002F0B44" w:rsidRPr="00464B9C">
        <w:rPr>
          <w:rFonts w:ascii="GHEA Mariam" w:eastAsia="GHEA Mariam" w:hAnsi="GHEA Mariam" w:cs="GHEA Mariam"/>
          <w:lang w:val="hy-AM"/>
        </w:rPr>
        <w:t xml:space="preserve">       </w:t>
      </w:r>
      <w:r w:rsidRPr="00464B9C">
        <w:rPr>
          <w:rFonts w:ascii="GHEA Mariam" w:eastAsia="GHEA Mariam" w:hAnsi="GHEA Mariam" w:cs="GHEA Mariam"/>
          <w:lang w:val="hy-AM"/>
        </w:rPr>
        <w:t xml:space="preserve"> </w:t>
      </w:r>
      <w:r w:rsidR="00C5109A">
        <w:rPr>
          <w:rFonts w:ascii="GHEA Mariam" w:eastAsia="GHEA Mariam" w:hAnsi="GHEA Mariam" w:cs="GHEA Mariam"/>
          <w:lang w:val="hy-AM"/>
        </w:rPr>
        <w:t>9 ապրիլի</w:t>
      </w:r>
      <w:r w:rsidR="00440DC0" w:rsidRPr="00464B9C">
        <w:rPr>
          <w:rFonts w:ascii="GHEA Mariam" w:eastAsia="GHEA Mariam" w:hAnsi="GHEA Mariam" w:cs="GHEA Mariam"/>
          <w:lang w:val="hy-AM"/>
        </w:rPr>
        <w:t xml:space="preserve"> 202</w:t>
      </w:r>
      <w:r w:rsidR="00A3736C" w:rsidRPr="00464B9C">
        <w:rPr>
          <w:rFonts w:ascii="GHEA Mariam" w:eastAsia="GHEA Mariam" w:hAnsi="GHEA Mariam" w:cs="GHEA Mariam"/>
          <w:lang w:val="hy-AM"/>
        </w:rPr>
        <w:t>5</w:t>
      </w:r>
      <w:r w:rsidRPr="00464B9C">
        <w:rPr>
          <w:rFonts w:ascii="GHEA Mariam" w:eastAsia="GHEA Mariam" w:hAnsi="GHEA Mariam" w:cs="GHEA Mariam"/>
          <w:lang w:val="hy-AM"/>
        </w:rPr>
        <w:t xml:space="preserve"> թվական                                                                ք.Երևան</w:t>
      </w:r>
    </w:p>
    <w:p w14:paraId="2BD451E2" w14:textId="128EB24E" w:rsidR="00E22564" w:rsidRPr="00464B9C" w:rsidRDefault="00785595" w:rsidP="00AD221F">
      <w:pPr>
        <w:ind w:left="-270"/>
        <w:jc w:val="both"/>
        <w:rPr>
          <w:rFonts w:ascii="GHEA Mariam" w:eastAsia="GHEA Mariam" w:hAnsi="GHEA Mariam" w:cs="GHEA Mariam"/>
          <w:highlight w:val="yellow"/>
          <w:lang w:val="hy-AM"/>
        </w:rPr>
      </w:pPr>
      <w:r w:rsidRPr="00464B9C">
        <w:rPr>
          <w:rFonts w:ascii="GHEA Mariam" w:eastAsia="GHEA Mariam" w:hAnsi="GHEA Mariam" w:cs="GHEA Mariam"/>
          <w:highlight w:val="yellow"/>
          <w:lang w:val="hy-AM"/>
        </w:rPr>
        <w:t xml:space="preserve"> </w:t>
      </w:r>
    </w:p>
    <w:p w14:paraId="1FAD5BA7" w14:textId="77777777" w:rsidR="00EE5AE8" w:rsidRPr="00464B9C" w:rsidRDefault="00D3555F" w:rsidP="00217F17">
      <w:pPr>
        <w:ind w:left="-270" w:right="-150" w:hanging="2"/>
        <w:jc w:val="center"/>
        <w:rPr>
          <w:rFonts w:ascii="GHEA Mariam" w:eastAsia="GHEA Mariam" w:hAnsi="GHEA Mariam" w:cs="GHEA Mariam"/>
          <w:lang w:val="hy-AM"/>
        </w:rPr>
      </w:pPr>
      <w:r w:rsidRPr="00464B9C">
        <w:rPr>
          <w:rFonts w:ascii="GHEA Mariam" w:eastAsia="GHEA Mariam" w:hAnsi="GHEA Mariam" w:cs="GHEA Mariam"/>
          <w:lang w:val="hy-AM"/>
        </w:rPr>
        <w:t>ՀՀ Վճռաբեկ դատարանի քրեական պալատը (այսուհետ՝ Վճռաբեկ դատարան)</w:t>
      </w:r>
    </w:p>
    <w:p w14:paraId="5AA1C0F6" w14:textId="697F8721" w:rsidR="00F34CB2" w:rsidRPr="00464B9C" w:rsidRDefault="00F34CB2" w:rsidP="00217F17">
      <w:pPr>
        <w:tabs>
          <w:tab w:val="left" w:pos="360"/>
        </w:tabs>
        <w:ind w:left="-270" w:hanging="2"/>
        <w:jc w:val="right"/>
        <w:rPr>
          <w:rFonts w:ascii="GHEA Mariam" w:eastAsia="GHEA Mariam" w:hAnsi="GHEA Mariam" w:cs="GHEA Mariam"/>
          <w:color w:val="000000"/>
          <w:highlight w:val="yellow"/>
          <w:lang w:val="hy-AM"/>
        </w:rPr>
      </w:pPr>
    </w:p>
    <w:p w14:paraId="5C6FEBCE" w14:textId="77777777" w:rsidR="00E22564" w:rsidRPr="00464B9C" w:rsidRDefault="00E22564" w:rsidP="00217F17">
      <w:pPr>
        <w:tabs>
          <w:tab w:val="left" w:pos="360"/>
        </w:tabs>
        <w:ind w:left="-270" w:hanging="2"/>
        <w:jc w:val="right"/>
        <w:rPr>
          <w:rFonts w:ascii="GHEA Mariam" w:eastAsia="GHEA Mariam" w:hAnsi="GHEA Mariam" w:cs="GHEA Mariam"/>
          <w:color w:val="000000"/>
          <w:highlight w:val="yellow"/>
          <w:lang w:val="hy-AM"/>
        </w:rPr>
      </w:pPr>
    </w:p>
    <w:p w14:paraId="56AAA8B1" w14:textId="77777777" w:rsidR="00EE5AE8" w:rsidRPr="00464B9C" w:rsidRDefault="00D3555F" w:rsidP="00AD221F">
      <w:pPr>
        <w:tabs>
          <w:tab w:val="left" w:pos="360"/>
        </w:tabs>
        <w:spacing w:line="276" w:lineRule="auto"/>
        <w:ind w:left="-270" w:hanging="2"/>
        <w:jc w:val="right"/>
        <w:rPr>
          <w:rFonts w:ascii="GHEA Mariam" w:eastAsia="GHEA Mariam" w:hAnsi="GHEA Mariam" w:cs="GHEA Mariam"/>
          <w:color w:val="000000"/>
          <w:lang w:val="hy-AM"/>
        </w:rPr>
      </w:pPr>
      <w:r w:rsidRPr="00464B9C">
        <w:rPr>
          <w:rFonts w:ascii="GHEA Mariam" w:eastAsia="GHEA Mariam" w:hAnsi="GHEA Mariam" w:cs="GHEA Mariam"/>
          <w:color w:val="000000"/>
          <w:lang w:val="hy-AM"/>
        </w:rPr>
        <w:t xml:space="preserve">նախագահությամբ`           Հ.ԱՍԱՏՐՅԱՆԻ </w:t>
      </w:r>
    </w:p>
    <w:p w14:paraId="6C167360" w14:textId="6BCD2AF5" w:rsidR="00EE5AE8" w:rsidRPr="00464B9C" w:rsidRDefault="00D3555F" w:rsidP="00AD221F">
      <w:pPr>
        <w:tabs>
          <w:tab w:val="left" w:pos="360"/>
        </w:tabs>
        <w:spacing w:line="276" w:lineRule="auto"/>
        <w:ind w:left="-270" w:hanging="2"/>
        <w:jc w:val="right"/>
        <w:rPr>
          <w:rFonts w:ascii="GHEA Mariam" w:eastAsia="GHEA Mariam" w:hAnsi="GHEA Mariam" w:cs="GHEA Mariam"/>
          <w:color w:val="000000"/>
          <w:lang w:val="hy-AM"/>
        </w:rPr>
      </w:pPr>
      <w:r w:rsidRPr="00464B9C">
        <w:rPr>
          <w:rFonts w:ascii="GHEA Mariam" w:eastAsia="GHEA Mariam" w:hAnsi="GHEA Mariam" w:cs="GHEA Mariam"/>
          <w:color w:val="000000"/>
          <w:lang w:val="hy-AM"/>
        </w:rPr>
        <w:t xml:space="preserve">                                         մասնակցությամբ դատավորներ`        Ս.ԱՎԵՏԻՍՅԱՆԻ </w:t>
      </w:r>
    </w:p>
    <w:p w14:paraId="52363CFF" w14:textId="1F93E445" w:rsidR="00785595" w:rsidRPr="00464B9C" w:rsidRDefault="00785595" w:rsidP="00AD221F">
      <w:pPr>
        <w:tabs>
          <w:tab w:val="left" w:pos="360"/>
        </w:tabs>
        <w:spacing w:line="276" w:lineRule="auto"/>
        <w:ind w:left="-270" w:hanging="2"/>
        <w:jc w:val="right"/>
        <w:rPr>
          <w:rFonts w:ascii="GHEA Mariam" w:eastAsia="GHEA Mariam" w:hAnsi="GHEA Mariam" w:cs="GHEA Mariam"/>
          <w:color w:val="000000"/>
          <w:lang w:val="hy-AM"/>
        </w:rPr>
      </w:pPr>
      <w:r w:rsidRPr="00464B9C">
        <w:rPr>
          <w:rFonts w:ascii="GHEA Mariam" w:eastAsia="GHEA Mariam" w:hAnsi="GHEA Mariam" w:cs="GHEA Mariam"/>
          <w:color w:val="000000"/>
          <w:lang w:val="hy-AM"/>
        </w:rPr>
        <w:t>Հ</w:t>
      </w:r>
      <w:r w:rsidR="00DB42E0" w:rsidRPr="00464B9C">
        <w:rPr>
          <w:rFonts w:ascii="GHEA Mariam" w:eastAsia="MS Mincho" w:hAnsi="GHEA Mariam" w:cs="Cambria Math"/>
          <w:color w:val="000000"/>
          <w:lang w:val="hy-AM"/>
        </w:rPr>
        <w:t>.</w:t>
      </w:r>
      <w:r w:rsidRPr="00464B9C">
        <w:rPr>
          <w:rFonts w:ascii="GHEA Mariam" w:eastAsia="GHEA Mariam" w:hAnsi="GHEA Mariam" w:cs="GHEA Mariam"/>
          <w:color w:val="000000"/>
          <w:lang w:val="hy-AM"/>
        </w:rPr>
        <w:t>ԳՐԻԳՈՐՅԱՆԻ</w:t>
      </w:r>
    </w:p>
    <w:p w14:paraId="426CF0BD" w14:textId="77777777" w:rsidR="00EE5AE8" w:rsidRPr="00464B9C" w:rsidRDefault="00D3555F" w:rsidP="00AD221F">
      <w:pPr>
        <w:tabs>
          <w:tab w:val="left" w:pos="360"/>
        </w:tabs>
        <w:spacing w:line="276" w:lineRule="auto"/>
        <w:ind w:left="-270" w:hanging="2"/>
        <w:jc w:val="right"/>
        <w:rPr>
          <w:rFonts w:ascii="GHEA Mariam" w:eastAsia="GHEA Mariam" w:hAnsi="GHEA Mariam" w:cs="GHEA Mariam"/>
          <w:color w:val="000000"/>
          <w:lang w:val="hy-AM"/>
        </w:rPr>
      </w:pPr>
      <w:r w:rsidRPr="00464B9C">
        <w:rPr>
          <w:rFonts w:ascii="GHEA Mariam" w:eastAsia="GHEA Mariam" w:hAnsi="GHEA Mariam" w:cs="GHEA Mariam"/>
          <w:color w:val="000000"/>
          <w:lang w:val="hy-AM"/>
        </w:rPr>
        <w:t>Լ.ԹԱԴԵՎՈՍՅԱՆԻ</w:t>
      </w:r>
    </w:p>
    <w:p w14:paraId="685C62B7" w14:textId="77777777" w:rsidR="00EE5AE8" w:rsidRPr="00464B9C" w:rsidRDefault="00D3555F" w:rsidP="00AD221F">
      <w:pPr>
        <w:tabs>
          <w:tab w:val="left" w:pos="360"/>
        </w:tabs>
        <w:spacing w:line="276" w:lineRule="auto"/>
        <w:ind w:left="-270" w:hanging="2"/>
        <w:jc w:val="right"/>
        <w:rPr>
          <w:rFonts w:ascii="GHEA Mariam" w:eastAsia="GHEA Mariam" w:hAnsi="GHEA Mariam" w:cs="GHEA Mariam"/>
          <w:color w:val="000000"/>
          <w:lang w:val="hy-AM"/>
        </w:rPr>
      </w:pPr>
      <w:r w:rsidRPr="00464B9C">
        <w:rPr>
          <w:rFonts w:ascii="GHEA Mariam" w:eastAsia="GHEA Mariam" w:hAnsi="GHEA Mariam" w:cs="GHEA Mariam"/>
          <w:color w:val="000000"/>
          <w:lang w:val="hy-AM"/>
        </w:rPr>
        <w:t>Ա.ՊՈՂՈՍՅԱՆԻ</w:t>
      </w:r>
    </w:p>
    <w:p w14:paraId="230F8167" w14:textId="77777777" w:rsidR="00F34CB2" w:rsidRPr="00464B9C" w:rsidRDefault="00F34CB2" w:rsidP="00217F17">
      <w:pPr>
        <w:pBdr>
          <w:top w:val="nil"/>
          <w:left w:val="nil"/>
          <w:bottom w:val="nil"/>
          <w:right w:val="nil"/>
          <w:between w:val="nil"/>
        </w:pBdr>
        <w:tabs>
          <w:tab w:val="left" w:pos="567"/>
        </w:tabs>
        <w:spacing w:line="360" w:lineRule="auto"/>
        <w:ind w:left="-270"/>
        <w:jc w:val="both"/>
        <w:rPr>
          <w:rFonts w:ascii="GHEA Mariam" w:eastAsia="GHEA Mariam" w:hAnsi="GHEA Mariam" w:cs="GHEA Mariam"/>
          <w:color w:val="000000"/>
          <w:highlight w:val="yellow"/>
          <w:lang w:val="hy-AM"/>
        </w:rPr>
      </w:pPr>
      <w:bookmarkStart w:id="0" w:name="_heading=h.gjdgxs" w:colFirst="0" w:colLast="0"/>
      <w:bookmarkEnd w:id="0"/>
    </w:p>
    <w:p w14:paraId="4D3FD83F" w14:textId="070E91AE" w:rsidR="000A14AC" w:rsidRPr="00AD221F" w:rsidRDefault="00D3555F" w:rsidP="00AD221F">
      <w:pPr>
        <w:pBdr>
          <w:top w:val="nil"/>
          <w:left w:val="nil"/>
          <w:bottom w:val="nil"/>
          <w:right w:val="nil"/>
          <w:between w:val="nil"/>
        </w:pBdr>
        <w:tabs>
          <w:tab w:val="left" w:pos="567"/>
        </w:tabs>
        <w:spacing w:line="360" w:lineRule="auto"/>
        <w:ind w:left="-270"/>
        <w:jc w:val="both"/>
        <w:rPr>
          <w:rFonts w:ascii="GHEA Mariam" w:eastAsia="GHEA Mariam" w:hAnsi="GHEA Mariam" w:cs="GHEA Mariam"/>
          <w:color w:val="000000"/>
          <w:lang w:val="hy-AM"/>
        </w:rPr>
      </w:pPr>
      <w:r w:rsidRPr="00464B9C">
        <w:rPr>
          <w:rFonts w:ascii="GHEA Mariam" w:eastAsia="GHEA Mariam" w:hAnsi="GHEA Mariam" w:cs="GHEA Mariam"/>
          <w:color w:val="000000"/>
          <w:lang w:val="hy-AM"/>
        </w:rPr>
        <w:t xml:space="preserve">գրավոր ընթացակարգով քննության առնելով </w:t>
      </w:r>
      <w:r w:rsidR="006C1FE6">
        <w:rPr>
          <w:rFonts w:ascii="GHEA Mariam" w:eastAsia="GHEA Mariam" w:hAnsi="GHEA Mariam" w:cs="GHEA Mariam"/>
          <w:color w:val="000000"/>
          <w:lang w:val="hy-AM"/>
        </w:rPr>
        <w:t>ամբաստան</w:t>
      </w:r>
      <w:r w:rsidR="00440DC0" w:rsidRPr="00464B9C">
        <w:rPr>
          <w:rFonts w:ascii="GHEA Mariam" w:eastAsia="GHEA Mariam" w:hAnsi="GHEA Mariam" w:cs="GHEA Mariam"/>
          <w:color w:val="000000"/>
          <w:lang w:val="hy-AM"/>
        </w:rPr>
        <w:t xml:space="preserve">յալ </w:t>
      </w:r>
      <w:r w:rsidR="00AD221F">
        <w:rPr>
          <w:rFonts w:ascii="GHEA Mariam" w:eastAsia="GHEA Mariam" w:hAnsi="GHEA Mariam" w:cs="GHEA Mariam"/>
          <w:color w:val="000000"/>
          <w:lang w:val="hy-AM"/>
        </w:rPr>
        <w:t xml:space="preserve">Սարգիս Սամվելի Գրիգորյանի </w:t>
      </w:r>
      <w:r w:rsidRPr="00464B9C">
        <w:rPr>
          <w:rFonts w:ascii="GHEA Mariam" w:eastAsia="GHEA Mariam" w:hAnsi="GHEA Mariam" w:cs="GHEA Mariam"/>
          <w:color w:val="000000"/>
          <w:lang w:val="hy-AM"/>
        </w:rPr>
        <w:t xml:space="preserve">վերաբերյալ ՀՀ վերաքննիչ քրեական դատարանի՝ </w:t>
      </w:r>
      <w:r w:rsidR="00440DC0" w:rsidRPr="00464B9C">
        <w:rPr>
          <w:rFonts w:ascii="GHEA Mariam" w:eastAsia="GHEA Mariam" w:hAnsi="GHEA Mariam" w:cs="GHEA Mariam"/>
          <w:color w:val="0D0D0D"/>
          <w:lang w:val="hy-AM"/>
        </w:rPr>
        <w:t>2024</w:t>
      </w:r>
      <w:r w:rsidRPr="00464B9C">
        <w:rPr>
          <w:rFonts w:ascii="GHEA Mariam" w:eastAsia="GHEA Mariam" w:hAnsi="GHEA Mariam" w:cs="GHEA Mariam"/>
          <w:color w:val="0D0D0D"/>
          <w:lang w:val="hy-AM"/>
        </w:rPr>
        <w:t xml:space="preserve"> թվականի </w:t>
      </w:r>
      <w:r w:rsidR="00440DC0" w:rsidRPr="00464B9C">
        <w:rPr>
          <w:rFonts w:ascii="GHEA Mariam" w:eastAsia="GHEA Mariam" w:hAnsi="GHEA Mariam" w:cs="GHEA Mariam"/>
          <w:color w:val="0D0D0D"/>
          <w:lang w:val="hy-AM"/>
        </w:rPr>
        <w:t>սեպտեմբերի 23</w:t>
      </w:r>
      <w:r w:rsidRPr="00464B9C">
        <w:rPr>
          <w:rFonts w:ascii="GHEA Mariam" w:eastAsia="GHEA Mariam" w:hAnsi="GHEA Mariam" w:cs="GHEA Mariam"/>
          <w:color w:val="0D0D0D"/>
          <w:lang w:val="hy-AM"/>
        </w:rPr>
        <w:t xml:space="preserve">-ի որոշման դեմ </w:t>
      </w:r>
      <w:r w:rsidR="00440DC0" w:rsidRPr="00464B9C">
        <w:rPr>
          <w:rFonts w:ascii="GHEA Mariam" w:eastAsia="GHEA Mariam" w:hAnsi="GHEA Mariam" w:cs="GHEA Mariam"/>
          <w:color w:val="0D0D0D"/>
          <w:lang w:val="hy-AM"/>
        </w:rPr>
        <w:t xml:space="preserve">պաշտպան </w:t>
      </w:r>
      <w:r w:rsidR="00AD221F">
        <w:rPr>
          <w:rFonts w:ascii="GHEA Mariam" w:eastAsia="GHEA Mariam" w:hAnsi="GHEA Mariam" w:cs="GHEA Mariam"/>
          <w:color w:val="0D0D0D"/>
          <w:lang w:val="hy-AM"/>
        </w:rPr>
        <w:t>Հ</w:t>
      </w:r>
      <w:r w:rsidR="00AD221F">
        <w:rPr>
          <w:rFonts w:ascii="Sylfaen" w:eastAsia="GHEA Mariam" w:hAnsi="Sylfaen" w:cs="GHEA Mariam"/>
          <w:color w:val="0D0D0D"/>
          <w:lang w:val="hy-AM"/>
        </w:rPr>
        <w:t>.</w:t>
      </w:r>
      <w:r w:rsidR="00AD221F">
        <w:rPr>
          <w:rFonts w:ascii="GHEA Mariam" w:eastAsia="GHEA Mariam" w:hAnsi="GHEA Mariam" w:cs="GHEA Mariam"/>
          <w:color w:val="0D0D0D"/>
          <w:lang w:val="hy-AM"/>
        </w:rPr>
        <w:t>Արսեն</w:t>
      </w:r>
      <w:r w:rsidR="00440DC0" w:rsidRPr="00464B9C">
        <w:rPr>
          <w:rFonts w:ascii="GHEA Mariam" w:eastAsia="GHEA Mariam" w:hAnsi="GHEA Mariam" w:cs="GHEA Mariam"/>
          <w:color w:val="0D0D0D"/>
          <w:lang w:val="hy-AM"/>
        </w:rPr>
        <w:t>յանի</w:t>
      </w:r>
      <w:r w:rsidRPr="00464B9C">
        <w:rPr>
          <w:rFonts w:ascii="GHEA Mariam" w:eastAsia="GHEA Mariam" w:hAnsi="GHEA Mariam" w:cs="GHEA Mariam"/>
          <w:color w:val="0D0D0D"/>
          <w:lang w:val="hy-AM"/>
        </w:rPr>
        <w:t xml:space="preserve"> </w:t>
      </w:r>
      <w:r w:rsidR="00AD221F">
        <w:rPr>
          <w:rFonts w:ascii="GHEA Mariam" w:eastAsia="GHEA Mariam" w:hAnsi="GHEA Mariam" w:cs="GHEA Mariam"/>
          <w:color w:val="0D0D0D"/>
          <w:lang w:val="hy-AM"/>
        </w:rPr>
        <w:t xml:space="preserve">հատուկ վերանայման </w:t>
      </w:r>
      <w:r w:rsidRPr="00464B9C">
        <w:rPr>
          <w:rFonts w:ascii="GHEA Mariam" w:eastAsia="GHEA Mariam" w:hAnsi="GHEA Mariam" w:cs="GHEA Mariam"/>
          <w:color w:val="000000"/>
          <w:lang w:val="hy-AM"/>
        </w:rPr>
        <w:t>վճռաբեկ բողոքը,</w:t>
      </w:r>
    </w:p>
    <w:p w14:paraId="7B11DC08" w14:textId="44174F09" w:rsidR="00EE5AE8" w:rsidRDefault="00D3555F" w:rsidP="00217F17">
      <w:pPr>
        <w:pBdr>
          <w:top w:val="nil"/>
          <w:left w:val="nil"/>
          <w:bottom w:val="nil"/>
          <w:right w:val="nil"/>
          <w:between w:val="nil"/>
        </w:pBdr>
        <w:tabs>
          <w:tab w:val="left" w:pos="567"/>
        </w:tabs>
        <w:spacing w:line="360" w:lineRule="auto"/>
        <w:ind w:left="-270" w:hanging="2"/>
        <w:jc w:val="center"/>
        <w:rPr>
          <w:rFonts w:ascii="GHEA Mariam" w:eastAsia="GHEA Mariam" w:hAnsi="GHEA Mariam" w:cs="GHEA Mariam"/>
          <w:b/>
          <w:color w:val="000000"/>
          <w:lang w:val="hy-AM"/>
        </w:rPr>
      </w:pPr>
      <w:r w:rsidRPr="00464B9C">
        <w:rPr>
          <w:rFonts w:ascii="GHEA Mariam" w:eastAsia="GHEA Mariam" w:hAnsi="GHEA Mariam" w:cs="GHEA Mariam"/>
          <w:b/>
          <w:color w:val="000000"/>
          <w:lang w:val="hy-AM"/>
        </w:rPr>
        <w:lastRenderedPageBreak/>
        <w:t>Պ Ա Ր Զ Ե Ց</w:t>
      </w:r>
    </w:p>
    <w:p w14:paraId="493C536C" w14:textId="77777777" w:rsidR="00AD221F" w:rsidRPr="00464B9C" w:rsidRDefault="00AD221F" w:rsidP="00217F17">
      <w:pPr>
        <w:pBdr>
          <w:top w:val="nil"/>
          <w:left w:val="nil"/>
          <w:bottom w:val="nil"/>
          <w:right w:val="nil"/>
          <w:between w:val="nil"/>
        </w:pBdr>
        <w:tabs>
          <w:tab w:val="left" w:pos="567"/>
        </w:tabs>
        <w:spacing w:line="360" w:lineRule="auto"/>
        <w:ind w:left="-270" w:hanging="2"/>
        <w:jc w:val="center"/>
        <w:rPr>
          <w:rFonts w:ascii="GHEA Mariam" w:eastAsia="GHEA Mariam" w:hAnsi="GHEA Mariam" w:cs="GHEA Mariam"/>
          <w:b/>
          <w:color w:val="000000"/>
          <w:lang w:val="hy-AM"/>
        </w:rPr>
      </w:pPr>
    </w:p>
    <w:p w14:paraId="7E997C99" w14:textId="3DA3E998" w:rsidR="00EE5AE8" w:rsidRPr="00464B9C" w:rsidRDefault="00864D11" w:rsidP="00217F17">
      <w:pPr>
        <w:tabs>
          <w:tab w:val="left" w:pos="567"/>
        </w:tabs>
        <w:spacing w:line="360" w:lineRule="auto"/>
        <w:ind w:left="-270" w:firstLineChars="237" w:firstLine="571"/>
        <w:jc w:val="both"/>
        <w:rPr>
          <w:rFonts w:ascii="GHEA Mariam" w:eastAsia="GHEA Mariam" w:hAnsi="GHEA Mariam" w:cs="GHEA Mariam"/>
          <w:u w:val="single"/>
          <w:lang w:val="hy-AM"/>
        </w:rPr>
      </w:pPr>
      <w:r w:rsidRPr="00464B9C">
        <w:rPr>
          <w:rFonts w:ascii="GHEA Mariam" w:eastAsia="GHEA Mariam" w:hAnsi="GHEA Mariam" w:cs="GHEA Mariam"/>
          <w:b/>
          <w:u w:val="single"/>
          <w:lang w:val="hy-AM"/>
        </w:rPr>
        <w:t>Վարույթի</w:t>
      </w:r>
      <w:r w:rsidR="00D3555F" w:rsidRPr="00464B9C">
        <w:rPr>
          <w:rFonts w:ascii="GHEA Mariam" w:eastAsia="GHEA Mariam" w:hAnsi="GHEA Mariam" w:cs="GHEA Mariam"/>
          <w:b/>
          <w:u w:val="single"/>
          <w:lang w:val="hy-AM"/>
        </w:rPr>
        <w:t xml:space="preserve"> դատավարական նախապատմությունը.</w:t>
      </w:r>
    </w:p>
    <w:p w14:paraId="3AEBCDF2" w14:textId="63625DD0" w:rsidR="009B541C" w:rsidRPr="00B44546" w:rsidRDefault="00D3555F" w:rsidP="00217F17">
      <w:pPr>
        <w:tabs>
          <w:tab w:val="left" w:pos="567"/>
        </w:tabs>
        <w:spacing w:line="360" w:lineRule="auto"/>
        <w:ind w:left="-270" w:firstLineChars="237" w:firstLine="569"/>
        <w:jc w:val="both"/>
        <w:rPr>
          <w:rFonts w:ascii="GHEA Mariam" w:hAnsi="GHEA Mariam"/>
          <w:lang w:val="hy-AM"/>
        </w:rPr>
      </w:pPr>
      <w:r w:rsidRPr="00464B9C">
        <w:rPr>
          <w:rFonts w:ascii="GHEA Mariam" w:eastAsia="GHEA Mariam" w:hAnsi="GHEA Mariam" w:cs="GHEA Mariam"/>
          <w:lang w:val="hy-AM"/>
        </w:rPr>
        <w:t xml:space="preserve">1. </w:t>
      </w:r>
      <w:r w:rsidR="009B541C" w:rsidRPr="00464B9C">
        <w:rPr>
          <w:rFonts w:ascii="GHEA Mariam" w:hAnsi="GHEA Mariam"/>
          <w:lang w:val="hy-AM"/>
        </w:rPr>
        <w:t xml:space="preserve">2017 թվականի հոկտեմբերի 24-ին Լոռու մարզի առաջին ատյանի ընդհանուր իրավասության դատարանում ստացվել է թիվ 71108816 քրեական գործն ըստ մեղադրանքի՝ </w:t>
      </w:r>
      <w:r w:rsidR="00AD221F" w:rsidRPr="00AD221F">
        <w:rPr>
          <w:rFonts w:ascii="GHEA Mariam" w:hAnsi="GHEA Mariam"/>
          <w:lang w:val="hy-AM"/>
        </w:rPr>
        <w:t>Սարգիս Սամվելի Գրիգորյանի՝ 2003 թվականի ապրիլի 18-ին ընդունված ՀՀ քրեական օրենսգրքի (այսուհետ՝ ՀՀ նախկին քրեական օրենսգիրք) 104-րդ հոդվածի 2-րդ մասի 7-րդ կետով</w:t>
      </w:r>
      <w:r w:rsidR="00AD221F">
        <w:rPr>
          <w:rFonts w:ascii="GHEA Mariam" w:hAnsi="GHEA Mariam"/>
          <w:lang w:val="hy-AM"/>
        </w:rPr>
        <w:t xml:space="preserve"> և </w:t>
      </w:r>
      <w:r w:rsidR="009B541C" w:rsidRPr="00464B9C">
        <w:rPr>
          <w:rFonts w:ascii="GHEA Mariam" w:hAnsi="GHEA Mariam"/>
          <w:lang w:val="hy-AM"/>
        </w:rPr>
        <w:t xml:space="preserve">Մելսիկ Արթուրի Ալեքսանյանի՝ </w:t>
      </w:r>
      <w:r w:rsidR="00AD221F">
        <w:rPr>
          <w:rFonts w:ascii="GHEA Mariam" w:hAnsi="GHEA Mariam"/>
          <w:lang w:val="hy-AM"/>
        </w:rPr>
        <w:t xml:space="preserve">նույն օրենսգրքի </w:t>
      </w:r>
      <w:r w:rsidR="009B541C" w:rsidRPr="00464B9C">
        <w:rPr>
          <w:rFonts w:ascii="GHEA Mariam" w:hAnsi="GHEA Mariam"/>
          <w:lang w:val="hy-AM"/>
        </w:rPr>
        <w:t>104-րդ հոդվածի 2-րդ մասի 7-րդ կետով</w:t>
      </w:r>
      <w:r w:rsidR="00AD221F">
        <w:rPr>
          <w:rFonts w:ascii="GHEA Mariam" w:hAnsi="GHEA Mariam"/>
          <w:lang w:val="hy-AM"/>
        </w:rPr>
        <w:t>։</w:t>
      </w:r>
    </w:p>
    <w:p w14:paraId="035D1E67" w14:textId="7A4F2866" w:rsidR="008E7BCF" w:rsidRPr="00464B9C" w:rsidRDefault="001F1F71" w:rsidP="00217F17">
      <w:pPr>
        <w:tabs>
          <w:tab w:val="left" w:pos="567"/>
        </w:tabs>
        <w:spacing w:line="360" w:lineRule="auto"/>
        <w:ind w:left="-270" w:firstLineChars="237" w:firstLine="569"/>
        <w:jc w:val="both"/>
        <w:rPr>
          <w:rFonts w:ascii="GHEA Mariam" w:hAnsi="GHEA Mariam"/>
          <w:lang w:val="hy-AM"/>
        </w:rPr>
      </w:pPr>
      <w:r w:rsidRPr="00464B9C">
        <w:rPr>
          <w:rFonts w:ascii="GHEA Mariam" w:hAnsi="GHEA Mariam"/>
          <w:lang w:val="hy-AM"/>
        </w:rPr>
        <w:t>1</w:t>
      </w:r>
      <w:r w:rsidR="00DB42E0" w:rsidRPr="00464B9C">
        <w:rPr>
          <w:rFonts w:ascii="GHEA Mariam" w:hAnsi="GHEA Mariam" w:cs="Cambria Math"/>
          <w:lang w:val="hy-AM"/>
        </w:rPr>
        <w:t>.</w:t>
      </w:r>
      <w:r w:rsidRPr="00464B9C">
        <w:rPr>
          <w:rFonts w:ascii="GHEA Mariam" w:hAnsi="GHEA Mariam"/>
          <w:lang w:val="hy-AM"/>
        </w:rPr>
        <w:t>2</w:t>
      </w:r>
      <w:r w:rsidR="00DB42E0" w:rsidRPr="00464B9C">
        <w:rPr>
          <w:rFonts w:ascii="GHEA Mariam" w:hAnsi="GHEA Mariam" w:cs="Cambria Math"/>
          <w:lang w:val="hy-AM"/>
        </w:rPr>
        <w:t>.</w:t>
      </w:r>
      <w:r w:rsidR="008E7BCF" w:rsidRPr="00464B9C">
        <w:rPr>
          <w:rFonts w:ascii="GHEA Mariam" w:hAnsi="GHEA Mariam"/>
          <w:lang w:val="hy-AM"/>
        </w:rPr>
        <w:t xml:space="preserve"> </w:t>
      </w:r>
      <w:r w:rsidR="001A7123" w:rsidRPr="00464B9C">
        <w:rPr>
          <w:rFonts w:ascii="GHEA Mariam" w:hAnsi="GHEA Mariam"/>
          <w:lang w:val="hy-AM"/>
        </w:rPr>
        <w:t xml:space="preserve">Լոռու մարզի առաջին ատյանի ընդհանուր իրավասության </w:t>
      </w:r>
      <w:r w:rsidR="008E7BCF" w:rsidRPr="00464B9C">
        <w:rPr>
          <w:rFonts w:ascii="GHEA Mariam" w:hAnsi="GHEA Mariam"/>
          <w:lang w:val="hy-AM"/>
        </w:rPr>
        <w:t>դատարանի՝</w:t>
      </w:r>
      <w:r w:rsidR="009B541C" w:rsidRPr="00464B9C">
        <w:rPr>
          <w:rFonts w:ascii="GHEA Mariam" w:hAnsi="GHEA Mariam"/>
          <w:lang w:val="hy-AM"/>
        </w:rPr>
        <w:t xml:space="preserve"> 2021 թվականի սեպտեմբերի 29-ի դատավճռով </w:t>
      </w:r>
      <w:r w:rsidR="00C52273">
        <w:rPr>
          <w:rFonts w:ascii="GHEA Mariam" w:hAnsi="GHEA Mariam"/>
          <w:lang w:val="hy-AM"/>
        </w:rPr>
        <w:t>Ս</w:t>
      </w:r>
      <w:r w:rsidR="000A14AC" w:rsidRPr="00464B9C">
        <w:rPr>
          <w:rFonts w:ascii="GHEA Mariam" w:hAnsi="GHEA Mariam"/>
          <w:lang w:val="hy-AM"/>
        </w:rPr>
        <w:t>.</w:t>
      </w:r>
      <w:r w:rsidR="00C52273">
        <w:rPr>
          <w:rFonts w:ascii="GHEA Mariam" w:hAnsi="GHEA Mariam"/>
          <w:lang w:val="hy-AM"/>
        </w:rPr>
        <w:t>Գրիգոր</w:t>
      </w:r>
      <w:r w:rsidR="009B541C" w:rsidRPr="00464B9C">
        <w:rPr>
          <w:rFonts w:ascii="GHEA Mariam" w:hAnsi="GHEA Mariam"/>
          <w:lang w:val="hy-AM"/>
        </w:rPr>
        <w:t xml:space="preserve">յանը մեղավոր է ճանաչվել ՀՀ </w:t>
      </w:r>
      <w:r w:rsidR="00CA33E7" w:rsidRPr="00464B9C">
        <w:rPr>
          <w:rFonts w:ascii="GHEA Mariam" w:hAnsi="GHEA Mariam"/>
          <w:lang w:val="hy-AM"/>
        </w:rPr>
        <w:t xml:space="preserve">նախկին </w:t>
      </w:r>
      <w:r w:rsidR="009B541C" w:rsidRPr="00464B9C">
        <w:rPr>
          <w:rFonts w:ascii="GHEA Mariam" w:hAnsi="GHEA Mariam"/>
          <w:lang w:val="hy-AM"/>
        </w:rPr>
        <w:t>քրեական օրենսգրքի 104-րդ հոդվածի 2-րդ մասի 7-րդ կետով նախատեսված արարքի կատարման մեջ,</w:t>
      </w:r>
      <w:r w:rsidR="008E7BCF" w:rsidRPr="00464B9C">
        <w:rPr>
          <w:rFonts w:ascii="GHEA Mariam" w:hAnsi="GHEA Mariam"/>
          <w:lang w:val="hy-AM"/>
        </w:rPr>
        <w:t xml:space="preserve"> և նրա նկատմամբ պատիժ է նշանակվել ազատազրկում` 1</w:t>
      </w:r>
      <w:r w:rsidR="00C52273">
        <w:rPr>
          <w:rFonts w:ascii="GHEA Mariam" w:hAnsi="GHEA Mariam"/>
          <w:lang w:val="hy-AM"/>
        </w:rPr>
        <w:t>3</w:t>
      </w:r>
      <w:r w:rsidR="008E7BCF" w:rsidRPr="00464B9C">
        <w:rPr>
          <w:rFonts w:ascii="GHEA Mariam" w:hAnsi="GHEA Mariam"/>
          <w:lang w:val="hy-AM"/>
        </w:rPr>
        <w:t xml:space="preserve"> (տասն</w:t>
      </w:r>
      <w:r w:rsidR="00C52273">
        <w:rPr>
          <w:rFonts w:ascii="GHEA Mariam" w:hAnsi="GHEA Mariam"/>
          <w:lang w:val="hy-AM"/>
        </w:rPr>
        <w:t>երեք</w:t>
      </w:r>
      <w:r w:rsidR="008E7BCF" w:rsidRPr="00464B9C">
        <w:rPr>
          <w:rFonts w:ascii="GHEA Mariam" w:hAnsi="GHEA Mariam"/>
          <w:lang w:val="hy-AM"/>
        </w:rPr>
        <w:t>) տարի ժամկետով</w:t>
      </w:r>
      <w:r w:rsidR="000A14AC" w:rsidRPr="00464B9C">
        <w:rPr>
          <w:rFonts w:ascii="GHEA Mariam" w:hAnsi="GHEA Mariam"/>
          <w:lang w:val="hy-AM"/>
        </w:rPr>
        <w:t xml:space="preserve">՝ </w:t>
      </w:r>
      <w:r w:rsidR="008E7BCF" w:rsidRPr="00464B9C">
        <w:rPr>
          <w:rFonts w:ascii="GHEA Mariam" w:hAnsi="GHEA Mariam"/>
          <w:lang w:val="hy-AM"/>
        </w:rPr>
        <w:t>պատժի կրման ժամկետի սկիզբը հաշ</w:t>
      </w:r>
      <w:r w:rsidR="00A05168" w:rsidRPr="00464B9C">
        <w:rPr>
          <w:rFonts w:ascii="GHEA Mariam" w:hAnsi="GHEA Mariam"/>
          <w:lang w:val="hy-AM"/>
        </w:rPr>
        <w:t>վ</w:t>
      </w:r>
      <w:r w:rsidR="008E7BCF" w:rsidRPr="00464B9C">
        <w:rPr>
          <w:rFonts w:ascii="GHEA Mariam" w:hAnsi="GHEA Mariam"/>
          <w:lang w:val="hy-AM"/>
        </w:rPr>
        <w:t>ել</w:t>
      </w:r>
      <w:r w:rsidR="000A14AC" w:rsidRPr="00464B9C">
        <w:rPr>
          <w:rFonts w:ascii="GHEA Mariam" w:hAnsi="GHEA Mariam"/>
          <w:lang w:val="hy-AM"/>
        </w:rPr>
        <w:t>ով</w:t>
      </w:r>
      <w:r w:rsidR="00C52273">
        <w:rPr>
          <w:rFonts w:ascii="GHEA Mariam" w:hAnsi="GHEA Mariam"/>
          <w:lang w:val="hy-AM"/>
        </w:rPr>
        <w:t xml:space="preserve"> </w:t>
      </w:r>
      <w:r w:rsidR="00C52273" w:rsidRPr="00C52273">
        <w:rPr>
          <w:rFonts w:ascii="GHEA Mariam" w:hAnsi="GHEA Mariam"/>
          <w:lang w:val="hy-AM"/>
        </w:rPr>
        <w:t>2017 թվականի մարտի 16-ից:</w:t>
      </w:r>
    </w:p>
    <w:p w14:paraId="039613D8" w14:textId="137A82D7" w:rsidR="008E7BCF" w:rsidRPr="00464B9C" w:rsidRDefault="008E7BCF" w:rsidP="00217F17">
      <w:pPr>
        <w:tabs>
          <w:tab w:val="left" w:pos="567"/>
        </w:tabs>
        <w:spacing w:line="360" w:lineRule="auto"/>
        <w:ind w:left="-270" w:firstLineChars="237" w:firstLine="569"/>
        <w:jc w:val="both"/>
        <w:rPr>
          <w:rFonts w:ascii="GHEA Mariam" w:hAnsi="GHEA Mariam"/>
          <w:lang w:val="hy-AM"/>
        </w:rPr>
      </w:pPr>
      <w:r w:rsidRPr="00464B9C">
        <w:rPr>
          <w:rFonts w:ascii="GHEA Mariam" w:hAnsi="GHEA Mariam"/>
          <w:lang w:val="hy-AM"/>
        </w:rPr>
        <w:t xml:space="preserve">Նույն դատավճռով դատապարտվել է նաև </w:t>
      </w:r>
      <w:r w:rsidR="00C52273">
        <w:rPr>
          <w:rFonts w:ascii="GHEA Mariam" w:hAnsi="GHEA Mariam"/>
          <w:lang w:val="hy-AM"/>
        </w:rPr>
        <w:t>Մ</w:t>
      </w:r>
      <w:r w:rsidR="000A14AC" w:rsidRPr="00464B9C">
        <w:rPr>
          <w:rFonts w:ascii="GHEA Mariam" w:hAnsi="GHEA Mariam"/>
          <w:lang w:val="hy-AM"/>
        </w:rPr>
        <w:t>.</w:t>
      </w:r>
      <w:r w:rsidR="00C52273">
        <w:rPr>
          <w:rFonts w:ascii="GHEA Mariam" w:hAnsi="GHEA Mariam"/>
          <w:lang w:val="hy-AM"/>
        </w:rPr>
        <w:t>Ալեքսան</w:t>
      </w:r>
      <w:r w:rsidR="009B541C" w:rsidRPr="00464B9C">
        <w:rPr>
          <w:rFonts w:ascii="GHEA Mariam" w:hAnsi="GHEA Mariam"/>
          <w:lang w:val="hy-AM"/>
        </w:rPr>
        <w:t>յանը</w:t>
      </w:r>
      <w:r w:rsidRPr="00464B9C">
        <w:rPr>
          <w:rFonts w:ascii="GHEA Mariam" w:hAnsi="GHEA Mariam"/>
          <w:lang w:val="hy-AM"/>
        </w:rPr>
        <w:t>։</w:t>
      </w:r>
    </w:p>
    <w:p w14:paraId="6C814D87" w14:textId="6136233C" w:rsidR="009B541C" w:rsidRPr="00464B9C" w:rsidRDefault="008E7BCF" w:rsidP="00217F17">
      <w:pPr>
        <w:tabs>
          <w:tab w:val="left" w:pos="567"/>
        </w:tabs>
        <w:spacing w:line="360" w:lineRule="auto"/>
        <w:ind w:left="-270" w:firstLineChars="237" w:firstLine="569"/>
        <w:jc w:val="both"/>
        <w:rPr>
          <w:rFonts w:ascii="GHEA Mariam" w:hAnsi="GHEA Mariam"/>
          <w:lang w:val="hy-AM"/>
        </w:rPr>
      </w:pPr>
      <w:r w:rsidRPr="00464B9C">
        <w:rPr>
          <w:rFonts w:ascii="GHEA Mariam" w:hAnsi="GHEA Mariam"/>
          <w:lang w:val="hy-AM"/>
        </w:rPr>
        <w:t>1</w:t>
      </w:r>
      <w:r w:rsidR="00DB42E0" w:rsidRPr="00464B9C">
        <w:rPr>
          <w:rFonts w:ascii="GHEA Mariam" w:eastAsia="MS Mincho" w:hAnsi="GHEA Mariam" w:cs="Cambria Math"/>
          <w:lang w:val="hy-AM"/>
        </w:rPr>
        <w:t>.</w:t>
      </w:r>
      <w:r w:rsidRPr="00464B9C">
        <w:rPr>
          <w:rFonts w:ascii="GHEA Mariam" w:hAnsi="GHEA Mariam"/>
          <w:lang w:val="hy-AM"/>
        </w:rPr>
        <w:t>3</w:t>
      </w:r>
      <w:r w:rsidR="00DB42E0" w:rsidRPr="00464B9C">
        <w:rPr>
          <w:rFonts w:ascii="GHEA Mariam" w:eastAsia="MS Mincho" w:hAnsi="GHEA Mariam" w:cs="Cambria Math"/>
          <w:lang w:val="hy-AM"/>
        </w:rPr>
        <w:t>.</w:t>
      </w:r>
      <w:r w:rsidRPr="00464B9C">
        <w:rPr>
          <w:rFonts w:ascii="GHEA Mariam" w:hAnsi="GHEA Mariam"/>
          <w:lang w:val="hy-AM"/>
        </w:rPr>
        <w:t xml:space="preserve"> </w:t>
      </w:r>
      <w:r w:rsidR="009B541C" w:rsidRPr="00464B9C">
        <w:rPr>
          <w:rFonts w:ascii="GHEA Mariam" w:hAnsi="GHEA Mariam"/>
          <w:lang w:val="hy-AM"/>
        </w:rPr>
        <w:t>ՀՀ վերաքննիչ քրեական դատարան</w:t>
      </w:r>
      <w:r w:rsidR="00E42BE6" w:rsidRPr="00464B9C">
        <w:rPr>
          <w:rFonts w:ascii="GHEA Mariam" w:hAnsi="GHEA Mariam"/>
          <w:lang w:val="hy-AM"/>
        </w:rPr>
        <w:t>ը</w:t>
      </w:r>
      <w:r w:rsidR="009B541C" w:rsidRPr="00464B9C">
        <w:rPr>
          <w:rFonts w:ascii="GHEA Mariam" w:hAnsi="GHEA Mariam"/>
          <w:lang w:val="hy-AM"/>
        </w:rPr>
        <w:t xml:space="preserve"> 2023 թվականի մարտի 9-ի որոշմամբ </w:t>
      </w:r>
      <w:r w:rsidR="00E42BE6" w:rsidRPr="00464B9C">
        <w:rPr>
          <w:rFonts w:ascii="GHEA Mariam" w:hAnsi="GHEA Mariam"/>
          <w:lang w:val="hy-AM"/>
        </w:rPr>
        <w:t xml:space="preserve">մերժել է </w:t>
      </w:r>
      <w:r w:rsidR="001047C9" w:rsidRPr="001047C9">
        <w:rPr>
          <w:rFonts w:ascii="GHEA Mariam" w:hAnsi="GHEA Mariam"/>
          <w:lang w:val="hy-AM"/>
        </w:rPr>
        <w:t>ամբաստանյալ Ս.Գրիգորյանի պաշտպան Հ.Արսենյանի միջնորդությունը, տուժողի իրավահաջորդ Ս.Թադևոսյանի վերաքննիչ բողոքը, մասնակիորեն բավարարել է ամբաստանյալ Ս.Գրիգորյանի պաշտպան Հ.Արսենյանի և ամբաստանյալ Մ.Ալեքսանյանի պաշտպան Գ.Հարությունյանի վերաքննիչ բողոքները՝ բեկանելով Առաջին ատյանի դատարանի՝ 2021 թվականի սեպտեմբերի 29-ի դատավճիռը և գործն ուղարկելով նույն դատարան՝ նոր քննության:</w:t>
      </w:r>
    </w:p>
    <w:p w14:paraId="43DAF81A" w14:textId="18B676D3" w:rsidR="00824736" w:rsidRPr="00464B9C" w:rsidRDefault="00824736" w:rsidP="00217F17">
      <w:pPr>
        <w:tabs>
          <w:tab w:val="left" w:pos="567"/>
        </w:tabs>
        <w:spacing w:line="360" w:lineRule="auto"/>
        <w:ind w:left="-270" w:firstLineChars="237" w:firstLine="569"/>
        <w:jc w:val="both"/>
        <w:rPr>
          <w:rFonts w:ascii="GHEA Mariam" w:hAnsi="GHEA Mariam"/>
          <w:lang w:val="hy-AM"/>
        </w:rPr>
      </w:pPr>
      <w:r w:rsidRPr="00464B9C">
        <w:rPr>
          <w:rFonts w:ascii="GHEA Mariam" w:hAnsi="GHEA Mariam"/>
          <w:lang w:val="hy-AM"/>
        </w:rPr>
        <w:t>1</w:t>
      </w:r>
      <w:r w:rsidR="00DB42E0" w:rsidRPr="00464B9C">
        <w:rPr>
          <w:rFonts w:ascii="GHEA Mariam" w:eastAsia="MS Mincho" w:hAnsi="GHEA Mariam" w:cs="Cambria Math"/>
          <w:lang w:val="hy-AM"/>
        </w:rPr>
        <w:t>.</w:t>
      </w:r>
      <w:r w:rsidRPr="00464B9C">
        <w:rPr>
          <w:rFonts w:ascii="GHEA Mariam" w:hAnsi="GHEA Mariam"/>
          <w:lang w:val="hy-AM"/>
        </w:rPr>
        <w:t>4</w:t>
      </w:r>
      <w:r w:rsidR="00DB42E0" w:rsidRPr="00464B9C">
        <w:rPr>
          <w:rFonts w:ascii="GHEA Mariam" w:eastAsia="MS Mincho" w:hAnsi="GHEA Mariam" w:cs="Cambria Math"/>
          <w:lang w:val="hy-AM"/>
        </w:rPr>
        <w:t>.</w:t>
      </w:r>
      <w:r w:rsidRPr="00464B9C">
        <w:rPr>
          <w:rFonts w:ascii="GHEA Mariam" w:hAnsi="GHEA Mariam"/>
          <w:lang w:val="hy-AM"/>
        </w:rPr>
        <w:t xml:space="preserve"> </w:t>
      </w:r>
      <w:r w:rsidR="001A7123" w:rsidRPr="00464B9C">
        <w:rPr>
          <w:rFonts w:ascii="GHEA Mariam" w:hAnsi="GHEA Mariam"/>
          <w:lang w:val="hy-AM"/>
        </w:rPr>
        <w:t xml:space="preserve">Լոռու մարզի առաջին ատյանի ընդհանուր իրավասության </w:t>
      </w:r>
      <w:r w:rsidRPr="00464B9C">
        <w:rPr>
          <w:rFonts w:ascii="GHEA Mariam" w:hAnsi="GHEA Mariam"/>
          <w:lang w:val="hy-AM"/>
        </w:rPr>
        <w:t>դատարան</w:t>
      </w:r>
      <w:r w:rsidR="009B541C" w:rsidRPr="00464B9C">
        <w:rPr>
          <w:rFonts w:ascii="GHEA Mariam" w:hAnsi="GHEA Mariam"/>
          <w:lang w:val="hy-AM"/>
        </w:rPr>
        <w:t>ի</w:t>
      </w:r>
      <w:r w:rsidR="001A7123" w:rsidRPr="00464B9C">
        <w:rPr>
          <w:rFonts w:ascii="GHEA Mariam" w:hAnsi="GHEA Mariam"/>
          <w:lang w:val="hy-AM"/>
        </w:rPr>
        <w:t xml:space="preserve"> (այսուհետ՝ նաև Առաջին ատյանի դատարան)</w:t>
      </w:r>
      <w:r w:rsidRPr="00464B9C">
        <w:rPr>
          <w:rFonts w:ascii="GHEA Mariam" w:hAnsi="GHEA Mariam"/>
          <w:lang w:val="hy-AM"/>
        </w:rPr>
        <w:t>՝</w:t>
      </w:r>
      <w:r w:rsidR="009B541C" w:rsidRPr="00464B9C">
        <w:rPr>
          <w:rFonts w:ascii="GHEA Mariam" w:hAnsi="GHEA Mariam"/>
          <w:lang w:val="hy-AM"/>
        </w:rPr>
        <w:t xml:space="preserve"> 2023 թվականի սեպտեմբերի 29-ի որոշմամբ քրեական գործն ընդունվել է վարույթ:</w:t>
      </w:r>
    </w:p>
    <w:p w14:paraId="57D1D255" w14:textId="5A7CD7E3" w:rsidR="009B541C" w:rsidRPr="00464B9C" w:rsidRDefault="00B37B90" w:rsidP="00217F17">
      <w:pPr>
        <w:tabs>
          <w:tab w:val="left" w:pos="567"/>
        </w:tabs>
        <w:spacing w:line="360" w:lineRule="auto"/>
        <w:ind w:left="-270" w:firstLineChars="237" w:firstLine="569"/>
        <w:jc w:val="both"/>
        <w:rPr>
          <w:rFonts w:ascii="GHEA Mariam" w:hAnsi="GHEA Mariam"/>
          <w:lang w:val="hy-AM"/>
        </w:rPr>
      </w:pPr>
      <w:r w:rsidRPr="00464B9C">
        <w:rPr>
          <w:rFonts w:ascii="GHEA Mariam" w:hAnsi="GHEA Mariam"/>
          <w:lang w:val="hy-AM"/>
        </w:rPr>
        <w:t>Առաջին ատյանի դատարանի</w:t>
      </w:r>
      <w:r w:rsidR="00824736" w:rsidRPr="00464B9C">
        <w:rPr>
          <w:rFonts w:ascii="GHEA Mariam" w:hAnsi="GHEA Mariam"/>
          <w:lang w:val="hy-AM"/>
        </w:rPr>
        <w:t>՝</w:t>
      </w:r>
      <w:r w:rsidR="009B541C" w:rsidRPr="00464B9C">
        <w:rPr>
          <w:rFonts w:ascii="GHEA Mariam" w:hAnsi="GHEA Mariam"/>
          <w:lang w:val="hy-AM"/>
        </w:rPr>
        <w:t xml:space="preserve"> 2023 թվականի նոյեմբերի 23-ի որոշմամբ ամբաստանյալ </w:t>
      </w:r>
      <w:r w:rsidR="007B263B">
        <w:rPr>
          <w:rFonts w:ascii="GHEA Mariam" w:hAnsi="GHEA Mariam"/>
          <w:lang w:val="hy-AM"/>
        </w:rPr>
        <w:t>Ս</w:t>
      </w:r>
      <w:r w:rsidR="00DB42E0" w:rsidRPr="00464B9C">
        <w:rPr>
          <w:rFonts w:ascii="GHEA Mariam" w:eastAsia="MS Mincho" w:hAnsi="GHEA Mariam" w:cs="Cambria Math"/>
          <w:lang w:val="hy-AM"/>
        </w:rPr>
        <w:t>.</w:t>
      </w:r>
      <w:r w:rsidR="007B263B">
        <w:rPr>
          <w:rFonts w:ascii="GHEA Mariam" w:hAnsi="GHEA Mariam"/>
          <w:lang w:val="hy-AM"/>
        </w:rPr>
        <w:t>Գրիգոր</w:t>
      </w:r>
      <w:r w:rsidR="009B541C" w:rsidRPr="00464B9C">
        <w:rPr>
          <w:rFonts w:ascii="GHEA Mariam" w:hAnsi="GHEA Mariam"/>
          <w:lang w:val="hy-AM"/>
        </w:rPr>
        <w:t xml:space="preserve">յանի նկատմամբ որպես խափանման միջոց ընտրված </w:t>
      </w:r>
      <w:r w:rsidR="009B541C" w:rsidRPr="00464B9C">
        <w:rPr>
          <w:rFonts w:ascii="GHEA Mariam" w:hAnsi="GHEA Mariam"/>
          <w:lang w:val="hy-AM"/>
        </w:rPr>
        <w:lastRenderedPageBreak/>
        <w:t xml:space="preserve">կալանավորումը </w:t>
      </w:r>
      <w:r w:rsidR="00E42BE6" w:rsidRPr="00464B9C">
        <w:rPr>
          <w:rFonts w:ascii="GHEA Mariam" w:hAnsi="GHEA Mariam"/>
          <w:lang w:val="hy-AM"/>
        </w:rPr>
        <w:t>թողնվել է անփոփոխ</w:t>
      </w:r>
      <w:r w:rsidR="009B541C" w:rsidRPr="00464B9C">
        <w:rPr>
          <w:rFonts w:ascii="GHEA Mariam" w:hAnsi="GHEA Mariam"/>
          <w:lang w:val="hy-AM"/>
        </w:rPr>
        <w:t xml:space="preserve">՝ </w:t>
      </w:r>
      <w:r w:rsidR="007B263B" w:rsidRPr="007B263B">
        <w:rPr>
          <w:rFonts w:ascii="GHEA Mariam" w:hAnsi="GHEA Mariam"/>
          <w:lang w:val="hy-AM"/>
        </w:rPr>
        <w:t>մերժելով պաշտպանի միջնորդություն</w:t>
      </w:r>
      <w:r w:rsidR="004C77B0">
        <w:rPr>
          <w:rFonts w:ascii="GHEA Mariam" w:hAnsi="GHEA Mariam"/>
          <w:lang w:val="hy-AM"/>
        </w:rPr>
        <w:t>ը՝</w:t>
      </w:r>
      <w:r w:rsidR="007B263B" w:rsidRPr="007B263B">
        <w:rPr>
          <w:rFonts w:ascii="GHEA Mariam" w:hAnsi="GHEA Mariam"/>
          <w:lang w:val="hy-AM"/>
        </w:rPr>
        <w:t xml:space="preserve"> այն գրավի կամ տնային կալանքի կիրառմամբ փոխարինելու վերաբերյալ:</w:t>
      </w:r>
    </w:p>
    <w:p w14:paraId="02329AAC" w14:textId="3088CA87" w:rsidR="00363FD9" w:rsidRPr="00464B9C" w:rsidRDefault="00824736" w:rsidP="00363FD9">
      <w:pPr>
        <w:tabs>
          <w:tab w:val="left" w:pos="567"/>
        </w:tabs>
        <w:spacing w:line="360" w:lineRule="auto"/>
        <w:ind w:left="-270" w:firstLineChars="237" w:firstLine="569"/>
        <w:jc w:val="both"/>
        <w:rPr>
          <w:rFonts w:ascii="GHEA Mariam" w:hAnsi="GHEA Mariam"/>
          <w:lang w:val="hy-AM"/>
        </w:rPr>
      </w:pPr>
      <w:r w:rsidRPr="00464B9C">
        <w:rPr>
          <w:rFonts w:ascii="GHEA Mariam" w:hAnsi="GHEA Mariam"/>
          <w:lang w:val="hy-AM"/>
        </w:rPr>
        <w:t>1</w:t>
      </w:r>
      <w:r w:rsidR="00DB42E0" w:rsidRPr="00464B9C">
        <w:rPr>
          <w:rFonts w:ascii="GHEA Mariam" w:eastAsia="MS Mincho" w:hAnsi="GHEA Mariam" w:cs="Cambria Math"/>
          <w:lang w:val="hy-AM"/>
        </w:rPr>
        <w:t>.</w:t>
      </w:r>
      <w:r w:rsidRPr="00464B9C">
        <w:rPr>
          <w:rFonts w:ascii="GHEA Mariam" w:hAnsi="GHEA Mariam"/>
          <w:lang w:val="hy-AM"/>
        </w:rPr>
        <w:t>5</w:t>
      </w:r>
      <w:r w:rsidR="00DB42E0" w:rsidRPr="00464B9C">
        <w:rPr>
          <w:rFonts w:ascii="GHEA Mariam" w:eastAsia="MS Mincho" w:hAnsi="GHEA Mariam" w:cs="Cambria Math"/>
          <w:lang w:val="hy-AM"/>
        </w:rPr>
        <w:t>.</w:t>
      </w:r>
      <w:r w:rsidRPr="00464B9C">
        <w:rPr>
          <w:rFonts w:ascii="GHEA Mariam" w:hAnsi="GHEA Mariam"/>
          <w:lang w:val="hy-AM"/>
        </w:rPr>
        <w:t xml:space="preserve"> </w:t>
      </w:r>
      <w:r w:rsidR="009A1A9E" w:rsidRPr="00464B9C">
        <w:rPr>
          <w:rFonts w:ascii="GHEA Mariam" w:hAnsi="GHEA Mariam"/>
          <w:lang w:val="hy-AM"/>
        </w:rPr>
        <w:t xml:space="preserve">Առաջին ատյանի դատարանի՝ </w:t>
      </w:r>
      <w:r w:rsidR="009B541C" w:rsidRPr="00464B9C">
        <w:rPr>
          <w:rFonts w:ascii="GHEA Mariam" w:hAnsi="GHEA Mariam"/>
          <w:lang w:val="hy-AM"/>
        </w:rPr>
        <w:t xml:space="preserve">2024 թվականի </w:t>
      </w:r>
      <w:r w:rsidR="00E87B53">
        <w:rPr>
          <w:rFonts w:ascii="GHEA Mariam" w:hAnsi="GHEA Mariam"/>
          <w:lang w:val="hy-AM"/>
        </w:rPr>
        <w:t>ապրիլ</w:t>
      </w:r>
      <w:r w:rsidR="009B541C" w:rsidRPr="00464B9C">
        <w:rPr>
          <w:rFonts w:ascii="GHEA Mariam" w:hAnsi="GHEA Mariam"/>
          <w:lang w:val="hy-AM"/>
        </w:rPr>
        <w:t xml:space="preserve">ի </w:t>
      </w:r>
      <w:r w:rsidR="00E87B53">
        <w:rPr>
          <w:rFonts w:ascii="GHEA Mariam" w:hAnsi="GHEA Mariam"/>
          <w:lang w:val="hy-AM"/>
        </w:rPr>
        <w:t>9</w:t>
      </w:r>
      <w:r w:rsidR="009B541C" w:rsidRPr="00464B9C">
        <w:rPr>
          <w:rFonts w:ascii="GHEA Mariam" w:hAnsi="GHEA Mariam"/>
          <w:lang w:val="hy-AM"/>
        </w:rPr>
        <w:t xml:space="preserve">-ի որոշմամբ </w:t>
      </w:r>
      <w:r w:rsidR="007B263B">
        <w:rPr>
          <w:rFonts w:ascii="GHEA Mariam" w:hAnsi="GHEA Mariam"/>
          <w:lang w:val="hy-AM"/>
        </w:rPr>
        <w:t>պաշտպան Հ</w:t>
      </w:r>
      <w:r w:rsidR="007B263B">
        <w:rPr>
          <w:rFonts w:ascii="Sylfaen" w:hAnsi="Sylfaen"/>
          <w:lang w:val="hy-AM"/>
        </w:rPr>
        <w:t>.</w:t>
      </w:r>
      <w:r w:rsidR="007B263B">
        <w:rPr>
          <w:rFonts w:ascii="GHEA Mariam" w:hAnsi="GHEA Mariam"/>
          <w:lang w:val="hy-AM"/>
        </w:rPr>
        <w:t xml:space="preserve">Արսենյանի միջնորդությունը՝ </w:t>
      </w:r>
      <w:r w:rsidR="00E87B53" w:rsidRPr="00E87B53">
        <w:rPr>
          <w:rFonts w:ascii="GHEA Mariam" w:hAnsi="GHEA Mariam"/>
          <w:lang w:val="hy-AM"/>
        </w:rPr>
        <w:t>Ս</w:t>
      </w:r>
      <w:r w:rsidR="00E87B53">
        <w:rPr>
          <w:rFonts w:ascii="Sylfaen" w:hAnsi="Sylfaen"/>
          <w:lang w:val="hy-AM"/>
        </w:rPr>
        <w:t>.</w:t>
      </w:r>
      <w:r w:rsidR="00E87B53" w:rsidRPr="00E87B53">
        <w:rPr>
          <w:rFonts w:ascii="GHEA Mariam" w:hAnsi="GHEA Mariam"/>
          <w:lang w:val="hy-AM"/>
        </w:rPr>
        <w:t>Գրիգորյանի նկատմամբ խափանման միջոց կալանավորումը փոփոխելու և այլընտրանքային խափանման միջոցներ՝ տնային կալանք ու գրավ կիրառելու վերաբերյալ, մերժ</w:t>
      </w:r>
      <w:r w:rsidR="00E87B53">
        <w:rPr>
          <w:rFonts w:ascii="GHEA Mariam" w:hAnsi="GHEA Mariam"/>
          <w:lang w:val="hy-AM"/>
        </w:rPr>
        <w:t>վ</w:t>
      </w:r>
      <w:r w:rsidR="00E87B53" w:rsidRPr="00E87B53">
        <w:rPr>
          <w:rFonts w:ascii="GHEA Mariam" w:hAnsi="GHEA Mariam"/>
          <w:lang w:val="hy-AM"/>
        </w:rPr>
        <w:t>ել</w:t>
      </w:r>
      <w:r w:rsidR="00E87B53">
        <w:rPr>
          <w:rFonts w:ascii="GHEA Mariam" w:hAnsi="GHEA Mariam"/>
          <w:lang w:val="hy-AM"/>
        </w:rPr>
        <w:t xml:space="preserve"> է</w:t>
      </w:r>
      <w:r w:rsidR="00E87B53" w:rsidRPr="00E87B53">
        <w:rPr>
          <w:rFonts w:ascii="GHEA Mariam" w:hAnsi="GHEA Mariam"/>
          <w:lang w:val="hy-AM"/>
        </w:rPr>
        <w:t>:</w:t>
      </w:r>
    </w:p>
    <w:p w14:paraId="3C57DF26" w14:textId="77777777" w:rsidR="00E87B53" w:rsidRDefault="009B32A6" w:rsidP="00363FD9">
      <w:pPr>
        <w:tabs>
          <w:tab w:val="left" w:pos="567"/>
        </w:tabs>
        <w:spacing w:line="360" w:lineRule="auto"/>
        <w:ind w:left="-270" w:firstLineChars="237" w:firstLine="569"/>
        <w:jc w:val="both"/>
        <w:rPr>
          <w:rFonts w:ascii="GHEA Mariam" w:hAnsi="GHEA Mariam"/>
          <w:lang w:val="hy-AM"/>
        </w:rPr>
      </w:pPr>
      <w:r w:rsidRPr="00464B9C">
        <w:rPr>
          <w:rFonts w:ascii="GHEA Mariam" w:hAnsi="GHEA Mariam"/>
          <w:lang w:val="hy-AM"/>
        </w:rPr>
        <w:t>1</w:t>
      </w:r>
      <w:r w:rsidR="00DB42E0" w:rsidRPr="00464B9C">
        <w:rPr>
          <w:rFonts w:ascii="GHEA Mariam" w:hAnsi="GHEA Mariam"/>
          <w:lang w:val="hy-AM"/>
        </w:rPr>
        <w:t>.</w:t>
      </w:r>
      <w:r w:rsidRPr="00464B9C">
        <w:rPr>
          <w:rFonts w:ascii="GHEA Mariam" w:hAnsi="GHEA Mariam"/>
          <w:lang w:val="hy-AM"/>
        </w:rPr>
        <w:t>6</w:t>
      </w:r>
      <w:r w:rsidR="00DB42E0" w:rsidRPr="00464B9C">
        <w:rPr>
          <w:rFonts w:ascii="GHEA Mariam" w:hAnsi="GHEA Mariam"/>
          <w:lang w:val="hy-AM"/>
        </w:rPr>
        <w:t>.</w:t>
      </w:r>
      <w:r w:rsidRPr="00464B9C">
        <w:rPr>
          <w:rFonts w:ascii="GHEA Mariam" w:hAnsi="GHEA Mariam"/>
          <w:lang w:val="hy-AM"/>
        </w:rPr>
        <w:t xml:space="preserve"> </w:t>
      </w:r>
      <w:bookmarkStart w:id="1" w:name="_Hlk194506902"/>
      <w:r w:rsidRPr="00464B9C">
        <w:rPr>
          <w:rFonts w:ascii="GHEA Mariam" w:hAnsi="GHEA Mariam"/>
          <w:lang w:val="hy-AM"/>
        </w:rPr>
        <w:t xml:space="preserve">Առաջին ատյանի դատարանի՝ </w:t>
      </w:r>
      <w:bookmarkEnd w:id="1"/>
      <w:r w:rsidRPr="00464B9C">
        <w:rPr>
          <w:rFonts w:ascii="GHEA Mariam" w:hAnsi="GHEA Mariam"/>
          <w:lang w:val="hy-AM"/>
        </w:rPr>
        <w:t xml:space="preserve">2024 թվականի </w:t>
      </w:r>
      <w:r w:rsidR="00E87B53">
        <w:rPr>
          <w:rFonts w:ascii="GHEA Mariam" w:hAnsi="GHEA Mariam"/>
          <w:lang w:val="hy-AM"/>
        </w:rPr>
        <w:t>հուլիսի 4</w:t>
      </w:r>
      <w:r w:rsidRPr="00464B9C">
        <w:rPr>
          <w:rFonts w:ascii="GHEA Mariam" w:hAnsi="GHEA Mariam"/>
          <w:lang w:val="hy-AM"/>
        </w:rPr>
        <w:t xml:space="preserve">-ի որոշմամբ պաշտպան </w:t>
      </w:r>
      <w:r w:rsidR="00E87B53" w:rsidRPr="00E87B53">
        <w:rPr>
          <w:rFonts w:ascii="GHEA Mariam" w:hAnsi="GHEA Mariam"/>
          <w:lang w:val="hy-AM"/>
        </w:rPr>
        <w:t xml:space="preserve">Հ.Արսենյանի </w:t>
      </w:r>
      <w:r w:rsidRPr="00464B9C">
        <w:rPr>
          <w:rFonts w:ascii="GHEA Mariam" w:hAnsi="GHEA Mariam"/>
          <w:lang w:val="hy-AM"/>
        </w:rPr>
        <w:t xml:space="preserve">միջնորդությունը՝ </w:t>
      </w:r>
      <w:r w:rsidR="00E87B53" w:rsidRPr="00E87B53">
        <w:rPr>
          <w:rFonts w:ascii="GHEA Mariam" w:hAnsi="GHEA Mariam"/>
          <w:lang w:val="hy-AM"/>
        </w:rPr>
        <w:t>Ս</w:t>
      </w:r>
      <w:r w:rsidR="00E87B53">
        <w:rPr>
          <w:rFonts w:ascii="Sylfaen" w:hAnsi="Sylfaen"/>
          <w:lang w:val="hy-AM"/>
        </w:rPr>
        <w:t>.</w:t>
      </w:r>
      <w:r w:rsidR="00E87B53" w:rsidRPr="00E87B53">
        <w:rPr>
          <w:rFonts w:ascii="GHEA Mariam" w:hAnsi="GHEA Mariam"/>
          <w:lang w:val="hy-AM"/>
        </w:rPr>
        <w:t>Գրիգորյանի նկատմամբ խափանման միջոց կալանավորումը փոփոխելու և այլընտրանքային խափանման միջոցներ կիրառելու վերաբերյալ, մերժ</w:t>
      </w:r>
      <w:r w:rsidR="00E87B53">
        <w:rPr>
          <w:rFonts w:ascii="GHEA Mariam" w:hAnsi="GHEA Mariam"/>
          <w:lang w:val="hy-AM"/>
        </w:rPr>
        <w:t>վ</w:t>
      </w:r>
      <w:r w:rsidR="00E87B53" w:rsidRPr="00E87B53">
        <w:rPr>
          <w:rFonts w:ascii="GHEA Mariam" w:hAnsi="GHEA Mariam"/>
          <w:lang w:val="hy-AM"/>
        </w:rPr>
        <w:t>ել</w:t>
      </w:r>
      <w:r w:rsidR="00E87B53">
        <w:rPr>
          <w:rFonts w:ascii="GHEA Mariam" w:hAnsi="GHEA Mariam"/>
          <w:lang w:val="hy-AM"/>
        </w:rPr>
        <w:t xml:space="preserve"> է</w:t>
      </w:r>
      <w:r w:rsidR="00E87B53" w:rsidRPr="00E87B53">
        <w:rPr>
          <w:rFonts w:ascii="GHEA Mariam" w:hAnsi="GHEA Mariam"/>
          <w:lang w:val="hy-AM"/>
        </w:rPr>
        <w:t>:</w:t>
      </w:r>
    </w:p>
    <w:p w14:paraId="7564F097" w14:textId="7767A947" w:rsidR="00E87B53" w:rsidRPr="00E87B53" w:rsidRDefault="00E87B53" w:rsidP="00E87B53">
      <w:pPr>
        <w:tabs>
          <w:tab w:val="left" w:pos="567"/>
        </w:tabs>
        <w:spacing w:line="360" w:lineRule="auto"/>
        <w:ind w:left="-270" w:firstLineChars="237" w:firstLine="569"/>
        <w:jc w:val="both"/>
        <w:rPr>
          <w:rFonts w:ascii="Sylfaen" w:hAnsi="Sylfaen"/>
          <w:lang w:val="hy-AM"/>
        </w:rPr>
      </w:pPr>
      <w:r>
        <w:rPr>
          <w:rFonts w:ascii="GHEA Mariam" w:hAnsi="GHEA Mariam"/>
          <w:lang w:val="hy-AM"/>
        </w:rPr>
        <w:t>1</w:t>
      </w:r>
      <w:r>
        <w:rPr>
          <w:rFonts w:ascii="Sylfaen" w:hAnsi="Sylfaen"/>
          <w:lang w:val="hy-AM"/>
        </w:rPr>
        <w:t>.</w:t>
      </w:r>
      <w:r>
        <w:rPr>
          <w:rFonts w:ascii="GHEA Mariam" w:hAnsi="GHEA Mariam"/>
          <w:lang w:val="hy-AM"/>
        </w:rPr>
        <w:t>7</w:t>
      </w:r>
      <w:r>
        <w:rPr>
          <w:rFonts w:ascii="Sylfaen" w:hAnsi="Sylfaen"/>
          <w:lang w:val="hy-AM"/>
        </w:rPr>
        <w:t>.</w:t>
      </w:r>
      <w:r>
        <w:rPr>
          <w:rFonts w:ascii="GHEA Mariam" w:hAnsi="GHEA Mariam"/>
          <w:lang w:val="hy-AM"/>
        </w:rPr>
        <w:t xml:space="preserve"> </w:t>
      </w:r>
      <w:r w:rsidRPr="00E87B53">
        <w:rPr>
          <w:rFonts w:ascii="GHEA Mariam" w:hAnsi="GHEA Mariam"/>
          <w:lang w:val="hy-AM"/>
        </w:rPr>
        <w:t xml:space="preserve">Առաջին ատյանի դատարանի՝ </w:t>
      </w:r>
      <w:r w:rsidR="00034BFC">
        <w:rPr>
          <w:rFonts w:ascii="GHEA Mariam" w:hAnsi="GHEA Mariam"/>
          <w:lang w:val="hy-AM"/>
        </w:rPr>
        <w:t>2024 թվականի օգոստոսի 12-ի</w:t>
      </w:r>
      <w:r w:rsidR="00970150">
        <w:rPr>
          <w:rFonts w:ascii="GHEA Mariam" w:hAnsi="GHEA Mariam"/>
          <w:lang w:val="hy-AM"/>
        </w:rPr>
        <w:t xml:space="preserve"> որոշմամբ </w:t>
      </w:r>
      <w:r w:rsidRPr="00E87B53">
        <w:rPr>
          <w:rFonts w:ascii="GHEA Mariam" w:hAnsi="GHEA Mariam"/>
          <w:lang w:val="hy-AM"/>
        </w:rPr>
        <w:t>պաշտպ</w:t>
      </w:r>
      <w:r w:rsidR="00970150">
        <w:rPr>
          <w:rFonts w:ascii="GHEA Mariam" w:hAnsi="GHEA Mariam"/>
          <w:lang w:val="hy-AM"/>
        </w:rPr>
        <w:t xml:space="preserve">ան </w:t>
      </w:r>
      <w:r w:rsidRPr="00E87B53">
        <w:rPr>
          <w:rFonts w:ascii="GHEA Mariam" w:hAnsi="GHEA Mariam"/>
          <w:lang w:val="hy-AM"/>
        </w:rPr>
        <w:t>Հ</w:t>
      </w:r>
      <w:r w:rsidRPr="00E87B53">
        <w:rPr>
          <w:rFonts w:ascii="MS Mincho" w:eastAsia="MS Mincho" w:hAnsi="MS Mincho" w:cs="MS Mincho" w:hint="eastAsia"/>
          <w:lang w:val="hy-AM"/>
        </w:rPr>
        <w:t>․</w:t>
      </w:r>
      <w:r w:rsidRPr="00E87B53">
        <w:rPr>
          <w:rFonts w:ascii="GHEA Mariam" w:hAnsi="GHEA Mariam" w:cs="GHEA Mariam"/>
          <w:lang w:val="hy-AM"/>
        </w:rPr>
        <w:t>Արսենյանի</w:t>
      </w:r>
      <w:r w:rsidRPr="00E87B53">
        <w:rPr>
          <w:rFonts w:ascii="GHEA Mariam" w:hAnsi="GHEA Mariam"/>
          <w:lang w:val="hy-AM"/>
        </w:rPr>
        <w:t xml:space="preserve"> </w:t>
      </w:r>
      <w:r w:rsidRPr="00E87B53">
        <w:rPr>
          <w:rFonts w:ascii="GHEA Mariam" w:hAnsi="GHEA Mariam" w:cs="GHEA Mariam"/>
          <w:lang w:val="hy-AM"/>
        </w:rPr>
        <w:t>միջնորդությունը</w:t>
      </w:r>
      <w:r>
        <w:rPr>
          <w:rFonts w:ascii="GHEA Mariam" w:hAnsi="GHEA Mariam" w:cs="GHEA Mariam"/>
          <w:lang w:val="hy-AM"/>
        </w:rPr>
        <w:t>՝</w:t>
      </w:r>
      <w:r w:rsidRPr="00034BFC">
        <w:rPr>
          <w:rFonts w:ascii="GHEA Mariam" w:hAnsi="GHEA Mariam"/>
          <w:lang w:val="hy-AM"/>
        </w:rPr>
        <w:t xml:space="preserve"> </w:t>
      </w:r>
      <w:r w:rsidRPr="00E87B53">
        <w:rPr>
          <w:rFonts w:ascii="GHEA Mariam" w:hAnsi="GHEA Mariam"/>
          <w:lang w:val="hy-AM"/>
        </w:rPr>
        <w:t>Ս</w:t>
      </w:r>
      <w:r w:rsidR="00DB42E0" w:rsidRPr="00E87B53">
        <w:rPr>
          <w:rFonts w:ascii="GHEA Mariam" w:eastAsia="MS Mincho" w:hAnsi="GHEA Mariam" w:cs="Cambria Math"/>
          <w:lang w:val="hy-AM"/>
        </w:rPr>
        <w:t>.</w:t>
      </w:r>
      <w:r w:rsidRPr="00E87B53">
        <w:rPr>
          <w:rFonts w:ascii="GHEA Mariam" w:hAnsi="GHEA Mariam"/>
          <w:lang w:val="hy-AM"/>
        </w:rPr>
        <w:t>Գրիգոր</w:t>
      </w:r>
      <w:r w:rsidR="009B32A6" w:rsidRPr="00E87B53">
        <w:rPr>
          <w:rFonts w:ascii="GHEA Mariam" w:hAnsi="GHEA Mariam"/>
          <w:lang w:val="hy-AM"/>
        </w:rPr>
        <w:t>յանի</w:t>
      </w:r>
      <w:r w:rsidR="009B32A6" w:rsidRPr="00464B9C">
        <w:rPr>
          <w:rFonts w:ascii="GHEA Mariam" w:hAnsi="GHEA Mariam"/>
          <w:lang w:val="hy-AM"/>
        </w:rPr>
        <w:t xml:space="preserve"> </w:t>
      </w:r>
      <w:r w:rsidRPr="00E87B53">
        <w:rPr>
          <w:rFonts w:ascii="GHEA Mariam" w:hAnsi="GHEA Mariam"/>
          <w:lang w:val="hy-AM"/>
        </w:rPr>
        <w:t xml:space="preserve">նկատմամբ </w:t>
      </w:r>
      <w:r>
        <w:rPr>
          <w:rFonts w:ascii="GHEA Mariam" w:hAnsi="GHEA Mariam"/>
          <w:lang w:val="hy-AM"/>
        </w:rPr>
        <w:t xml:space="preserve">որպես </w:t>
      </w:r>
      <w:r w:rsidRPr="00E87B53">
        <w:rPr>
          <w:rFonts w:ascii="GHEA Mariam" w:hAnsi="GHEA Mariam"/>
          <w:lang w:val="hy-AM"/>
        </w:rPr>
        <w:t xml:space="preserve">խափանման միջոց </w:t>
      </w:r>
      <w:r>
        <w:rPr>
          <w:rFonts w:ascii="GHEA Mariam" w:hAnsi="GHEA Mariam"/>
          <w:lang w:val="hy-AM"/>
        </w:rPr>
        <w:t xml:space="preserve">կիրառված </w:t>
      </w:r>
      <w:r w:rsidRPr="00E87B53">
        <w:rPr>
          <w:rFonts w:ascii="GHEA Mariam" w:hAnsi="GHEA Mariam"/>
          <w:lang w:val="hy-AM"/>
        </w:rPr>
        <w:t>կալանավորումը վերացնելու և այլընտրանքային խափանման միջոցներ կիրառելու վերաբերյալ, բավարար</w:t>
      </w:r>
      <w:r>
        <w:rPr>
          <w:rFonts w:ascii="GHEA Mariam" w:hAnsi="GHEA Mariam"/>
          <w:lang w:val="hy-AM"/>
        </w:rPr>
        <w:t>վ</w:t>
      </w:r>
      <w:r w:rsidRPr="00E87B53">
        <w:rPr>
          <w:rFonts w:ascii="GHEA Mariam" w:hAnsi="GHEA Mariam"/>
          <w:lang w:val="hy-AM"/>
        </w:rPr>
        <w:t xml:space="preserve">ել </w:t>
      </w:r>
      <w:r>
        <w:rPr>
          <w:rFonts w:ascii="GHEA Mariam" w:hAnsi="GHEA Mariam"/>
          <w:lang w:val="hy-AM"/>
        </w:rPr>
        <w:t xml:space="preserve">է </w:t>
      </w:r>
      <w:r w:rsidRPr="005E7925">
        <w:rPr>
          <w:rFonts w:ascii="GHEA Mariam" w:hAnsi="GHEA Mariam"/>
          <w:lang w:val="hy-AM"/>
        </w:rPr>
        <w:t>մասնակի</w:t>
      </w:r>
      <w:r w:rsidRPr="005E7925">
        <w:rPr>
          <w:rFonts w:ascii="GHEA Mariam" w:eastAsia="MS Mincho" w:hAnsi="GHEA Mariam" w:cs="MS Mincho"/>
          <w:lang w:val="hy-AM"/>
        </w:rPr>
        <w:t>որեն,</w:t>
      </w:r>
      <w:r>
        <w:rPr>
          <w:rFonts w:ascii="Sylfaen" w:eastAsia="MS Mincho" w:hAnsi="Sylfaen" w:cs="MS Mincho"/>
          <w:lang w:val="hy-AM"/>
        </w:rPr>
        <w:t xml:space="preserve"> </w:t>
      </w:r>
      <w:r w:rsidRPr="00E87B53">
        <w:rPr>
          <w:rFonts w:ascii="GHEA Mariam" w:hAnsi="GHEA Mariam"/>
          <w:lang w:val="hy-AM"/>
        </w:rPr>
        <w:t>խափանման միջոց</w:t>
      </w:r>
      <w:r w:rsidR="005E7925">
        <w:rPr>
          <w:rFonts w:ascii="GHEA Mariam" w:hAnsi="GHEA Mariam"/>
          <w:lang w:val="hy-AM"/>
        </w:rPr>
        <w:t xml:space="preserve"> կալանավորում</w:t>
      </w:r>
      <w:r w:rsidRPr="00E87B53">
        <w:rPr>
          <w:rFonts w:ascii="GHEA Mariam" w:hAnsi="GHEA Mariam"/>
          <w:lang w:val="hy-AM"/>
        </w:rPr>
        <w:t>ը փոխ</w:t>
      </w:r>
      <w:r>
        <w:rPr>
          <w:rFonts w:ascii="GHEA Mariam" w:hAnsi="GHEA Mariam"/>
          <w:lang w:val="hy-AM"/>
        </w:rPr>
        <w:t>վ</w:t>
      </w:r>
      <w:r w:rsidRPr="00E87B53">
        <w:rPr>
          <w:rFonts w:ascii="GHEA Mariam" w:hAnsi="GHEA Mariam"/>
          <w:lang w:val="hy-AM"/>
        </w:rPr>
        <w:t>ել</w:t>
      </w:r>
      <w:r>
        <w:rPr>
          <w:rFonts w:ascii="GHEA Mariam" w:hAnsi="GHEA Mariam"/>
          <w:lang w:val="hy-AM"/>
        </w:rPr>
        <w:t xml:space="preserve"> է և ընտրվել</w:t>
      </w:r>
      <w:r w:rsidRPr="00E87B53">
        <w:rPr>
          <w:rFonts w:ascii="GHEA Mariam" w:hAnsi="GHEA Mariam"/>
          <w:lang w:val="hy-AM"/>
        </w:rPr>
        <w:t xml:space="preserve"> </w:t>
      </w:r>
      <w:r w:rsidR="004C77B0">
        <w:rPr>
          <w:rFonts w:ascii="GHEA Mariam" w:hAnsi="GHEA Mariam"/>
          <w:lang w:val="hy-AM"/>
        </w:rPr>
        <w:t xml:space="preserve">է </w:t>
      </w:r>
      <w:r w:rsidRPr="00E87B53">
        <w:rPr>
          <w:rFonts w:ascii="GHEA Mariam" w:hAnsi="GHEA Mariam"/>
          <w:lang w:val="hy-AM"/>
        </w:rPr>
        <w:t>գրավը` գրավի չափը սահման</w:t>
      </w:r>
      <w:r>
        <w:rPr>
          <w:rFonts w:ascii="GHEA Mariam" w:hAnsi="GHEA Mariam"/>
          <w:lang w:val="hy-AM"/>
        </w:rPr>
        <w:t>վ</w:t>
      </w:r>
      <w:r w:rsidRPr="00E87B53">
        <w:rPr>
          <w:rFonts w:ascii="GHEA Mariam" w:hAnsi="GHEA Mariam"/>
          <w:lang w:val="hy-AM"/>
        </w:rPr>
        <w:t>ելով 5.000.000 (հինգ միլիոն) ՀՀ դրամը:</w:t>
      </w:r>
    </w:p>
    <w:p w14:paraId="5DD5089F" w14:textId="504CDC9D" w:rsidR="00194DF9" w:rsidRDefault="009B32A6" w:rsidP="00194DF9">
      <w:pPr>
        <w:tabs>
          <w:tab w:val="left" w:pos="567"/>
        </w:tabs>
        <w:spacing w:line="360" w:lineRule="auto"/>
        <w:ind w:left="-270" w:firstLineChars="237" w:firstLine="569"/>
        <w:jc w:val="both"/>
        <w:rPr>
          <w:rFonts w:ascii="GHEA Mariam" w:eastAsia="GHEA Mariam" w:hAnsi="GHEA Mariam" w:cs="GHEA Mariam"/>
          <w:lang w:val="hy-AM"/>
        </w:rPr>
      </w:pPr>
      <w:r w:rsidRPr="00464B9C">
        <w:rPr>
          <w:rFonts w:ascii="GHEA Mariam" w:hAnsi="GHEA Mariam"/>
          <w:lang w:val="hy-AM"/>
        </w:rPr>
        <w:t>2</w:t>
      </w:r>
      <w:r w:rsidR="00DB42E0" w:rsidRPr="00464B9C">
        <w:rPr>
          <w:rFonts w:ascii="GHEA Mariam" w:eastAsia="MS Mincho" w:hAnsi="GHEA Mariam" w:cs="Cambria Math"/>
          <w:lang w:val="hy-AM"/>
        </w:rPr>
        <w:t>.</w:t>
      </w:r>
      <w:r w:rsidRPr="00464B9C">
        <w:rPr>
          <w:rFonts w:ascii="GHEA Mariam" w:hAnsi="GHEA Mariam"/>
          <w:lang w:val="hy-AM"/>
        </w:rPr>
        <w:t xml:space="preserve"> Լ</w:t>
      </w:r>
      <w:r w:rsidRPr="00464B9C">
        <w:rPr>
          <w:rFonts w:ascii="GHEA Mariam" w:eastAsia="GHEA Mariam" w:hAnsi="GHEA Mariam" w:cs="GHEA Mariam"/>
          <w:lang w:val="hy-AM"/>
        </w:rPr>
        <w:t>ոռու մարզի դատախազի տեղակալ Ռ</w:t>
      </w:r>
      <w:r w:rsidR="00DB42E0" w:rsidRPr="00464B9C">
        <w:rPr>
          <w:rFonts w:ascii="GHEA Mariam" w:eastAsia="MS Mincho" w:hAnsi="GHEA Mariam" w:cs="Cambria Math"/>
          <w:lang w:val="hy-AM"/>
        </w:rPr>
        <w:t>.</w:t>
      </w:r>
      <w:r w:rsidRPr="00464B9C">
        <w:rPr>
          <w:rFonts w:ascii="GHEA Mariam" w:eastAsia="GHEA Mariam" w:hAnsi="GHEA Mariam" w:cs="GHEA Mariam"/>
          <w:lang w:val="hy-AM"/>
        </w:rPr>
        <w:t>Մինասյանի</w:t>
      </w:r>
      <w:r w:rsidR="00D3555F" w:rsidRPr="00464B9C">
        <w:rPr>
          <w:rFonts w:ascii="GHEA Mariam" w:eastAsia="GHEA Mariam" w:hAnsi="GHEA Mariam" w:cs="GHEA Mariam"/>
          <w:lang w:val="hy-AM"/>
        </w:rPr>
        <w:t xml:space="preserve"> </w:t>
      </w:r>
      <w:r w:rsidR="00194DF9">
        <w:rPr>
          <w:rFonts w:ascii="GHEA Mariam" w:eastAsia="GHEA Mariam" w:hAnsi="GHEA Mariam" w:cs="GHEA Mariam"/>
          <w:lang w:val="hy-AM"/>
        </w:rPr>
        <w:t xml:space="preserve">հատուկ վերանայման </w:t>
      </w:r>
      <w:r w:rsidR="00D3555F" w:rsidRPr="00464B9C">
        <w:rPr>
          <w:rFonts w:ascii="GHEA Mariam" w:eastAsia="GHEA Mariam" w:hAnsi="GHEA Mariam" w:cs="GHEA Mariam"/>
          <w:lang w:val="hy-AM"/>
        </w:rPr>
        <w:t>վերաքննիչ բողոքի քննության արդյունքում</w:t>
      </w:r>
      <w:r w:rsidR="00BC2940" w:rsidRPr="00464B9C">
        <w:rPr>
          <w:rFonts w:ascii="GHEA Mariam" w:eastAsia="GHEA Mariam" w:hAnsi="GHEA Mariam" w:cs="GHEA Mariam"/>
          <w:lang w:val="hy-AM"/>
        </w:rPr>
        <w:t>,</w:t>
      </w:r>
      <w:r w:rsidR="00D3555F" w:rsidRPr="00464B9C">
        <w:rPr>
          <w:rFonts w:ascii="GHEA Mariam" w:eastAsia="GHEA Mariam" w:hAnsi="GHEA Mariam" w:cs="GHEA Mariam"/>
          <w:lang w:val="hy-AM"/>
        </w:rPr>
        <w:t xml:space="preserve"> </w:t>
      </w:r>
      <w:r w:rsidR="00B72D72" w:rsidRPr="00464B9C">
        <w:rPr>
          <w:rFonts w:ascii="GHEA Mariam" w:eastAsia="GHEA Mariam" w:hAnsi="GHEA Mariam" w:cs="GHEA Mariam"/>
          <w:lang w:val="hy-AM"/>
        </w:rPr>
        <w:t>ՀՀ վ</w:t>
      </w:r>
      <w:r w:rsidR="00D3555F" w:rsidRPr="00464B9C">
        <w:rPr>
          <w:rFonts w:ascii="GHEA Mariam" w:eastAsia="GHEA Mariam" w:hAnsi="GHEA Mariam" w:cs="GHEA Mariam"/>
          <w:lang w:val="hy-AM"/>
        </w:rPr>
        <w:t>երաքննիչ</w:t>
      </w:r>
      <w:r w:rsidR="00B72D72" w:rsidRPr="00464B9C">
        <w:rPr>
          <w:rFonts w:ascii="GHEA Mariam" w:eastAsia="GHEA Mariam" w:hAnsi="GHEA Mariam" w:cs="GHEA Mariam"/>
          <w:lang w:val="hy-AM"/>
        </w:rPr>
        <w:t xml:space="preserve"> քրեական</w:t>
      </w:r>
      <w:r w:rsidR="00D3555F" w:rsidRPr="00464B9C">
        <w:rPr>
          <w:rFonts w:ascii="GHEA Mariam" w:eastAsia="GHEA Mariam" w:hAnsi="GHEA Mariam" w:cs="GHEA Mariam"/>
          <w:lang w:val="hy-AM"/>
        </w:rPr>
        <w:t xml:space="preserve"> դատարանը</w:t>
      </w:r>
      <w:r w:rsidR="00B72D72" w:rsidRPr="00464B9C">
        <w:rPr>
          <w:rFonts w:ascii="GHEA Mariam" w:eastAsia="GHEA Mariam" w:hAnsi="GHEA Mariam" w:cs="GHEA Mariam"/>
          <w:lang w:val="hy-AM"/>
        </w:rPr>
        <w:t xml:space="preserve"> (այսուհետ՝ նաև Վերաքննիչ դատարան)</w:t>
      </w:r>
      <w:r w:rsidR="007366C2" w:rsidRPr="00464B9C">
        <w:rPr>
          <w:rFonts w:ascii="GHEA Mariam" w:eastAsia="GHEA Mariam" w:hAnsi="GHEA Mariam" w:cs="GHEA Mariam"/>
          <w:lang w:val="hy-AM"/>
        </w:rPr>
        <w:t xml:space="preserve"> </w:t>
      </w:r>
      <w:r w:rsidRPr="00464B9C">
        <w:rPr>
          <w:rFonts w:ascii="GHEA Mariam" w:eastAsia="GHEA Mariam" w:hAnsi="GHEA Mariam" w:cs="GHEA Mariam"/>
          <w:lang w:val="hy-AM"/>
        </w:rPr>
        <w:t>2024 թվականի սեպտեմբերի 23</w:t>
      </w:r>
      <w:r w:rsidR="00D3555F" w:rsidRPr="00464B9C">
        <w:rPr>
          <w:rFonts w:ascii="GHEA Mariam" w:eastAsia="GHEA Mariam" w:hAnsi="GHEA Mariam" w:cs="GHEA Mariam"/>
          <w:lang w:val="hy-AM"/>
        </w:rPr>
        <w:t>-ի</w:t>
      </w:r>
      <w:r w:rsidR="00D3555F" w:rsidRPr="00464B9C">
        <w:rPr>
          <w:rFonts w:ascii="GHEA Mariam" w:hAnsi="GHEA Mariam"/>
          <w:lang w:val="hy-AM"/>
        </w:rPr>
        <w:t xml:space="preserve"> </w:t>
      </w:r>
      <w:r w:rsidR="00D3555F" w:rsidRPr="00464B9C">
        <w:rPr>
          <w:rFonts w:ascii="GHEA Mariam" w:eastAsia="GHEA Mariam" w:hAnsi="GHEA Mariam" w:cs="GHEA Mariam"/>
          <w:lang w:val="hy-AM"/>
        </w:rPr>
        <w:t xml:space="preserve">որոշմամբ </w:t>
      </w:r>
      <w:r w:rsidR="009D6037" w:rsidRPr="00464B9C">
        <w:rPr>
          <w:rFonts w:ascii="GHEA Mariam" w:eastAsia="GHEA Mariam" w:hAnsi="GHEA Mariam" w:cs="GHEA Mariam"/>
          <w:lang w:val="hy-AM"/>
        </w:rPr>
        <w:t xml:space="preserve">հատուկ վերանայման </w:t>
      </w:r>
      <w:r w:rsidR="00D3555F" w:rsidRPr="00464B9C">
        <w:rPr>
          <w:rFonts w:ascii="GHEA Mariam" w:eastAsia="GHEA Mariam" w:hAnsi="GHEA Mariam" w:cs="GHEA Mariam"/>
          <w:lang w:val="hy-AM"/>
        </w:rPr>
        <w:t xml:space="preserve">բողոքը բավարարել է, Առաջին ատյանի դատարանի՝ </w:t>
      </w:r>
      <w:r w:rsidR="009D6037" w:rsidRPr="00464B9C">
        <w:rPr>
          <w:rFonts w:ascii="GHEA Mariam" w:eastAsia="GHEA Mariam" w:hAnsi="GHEA Mariam" w:cs="GHEA Mariam"/>
          <w:lang w:val="hy-AM"/>
        </w:rPr>
        <w:t>2024 թվականի օգոստոսի 12-ի որոշումը բեկանել</w:t>
      </w:r>
      <w:r w:rsidR="00194DF9">
        <w:rPr>
          <w:rFonts w:ascii="GHEA Mariam" w:eastAsia="GHEA Mariam" w:hAnsi="GHEA Mariam" w:cs="GHEA Mariam"/>
          <w:lang w:val="hy-AM"/>
        </w:rPr>
        <w:t xml:space="preserve"> </w:t>
      </w:r>
      <w:r w:rsidR="004C77B0">
        <w:rPr>
          <w:rFonts w:ascii="GHEA Mariam" w:eastAsia="GHEA Mariam" w:hAnsi="GHEA Mariam" w:cs="GHEA Mariam"/>
          <w:lang w:val="hy-AM"/>
        </w:rPr>
        <w:t xml:space="preserve">է </w:t>
      </w:r>
      <w:r w:rsidR="00363FD9" w:rsidRPr="00464B9C">
        <w:rPr>
          <w:rFonts w:ascii="GHEA Mariam" w:eastAsia="GHEA Mariam" w:hAnsi="GHEA Mariam" w:cs="GHEA Mariam"/>
          <w:lang w:val="hy-AM"/>
        </w:rPr>
        <w:t>և</w:t>
      </w:r>
      <w:r w:rsidR="009D6037" w:rsidRPr="00464B9C">
        <w:rPr>
          <w:rFonts w:ascii="GHEA Mariam" w:eastAsia="GHEA Mariam" w:hAnsi="GHEA Mariam" w:cs="GHEA Mariam"/>
          <w:lang w:val="hy-AM"/>
        </w:rPr>
        <w:t xml:space="preserve"> </w:t>
      </w:r>
      <w:r w:rsidR="00194DF9" w:rsidRPr="00194DF9">
        <w:rPr>
          <w:rFonts w:ascii="GHEA Mariam" w:eastAsia="GHEA Mariam" w:hAnsi="GHEA Mariam" w:cs="GHEA Mariam"/>
          <w:lang w:val="hy-AM"/>
        </w:rPr>
        <w:t>ամբաստանյալ Ս</w:t>
      </w:r>
      <w:r w:rsidR="00194DF9">
        <w:rPr>
          <w:rFonts w:ascii="Sylfaen" w:eastAsia="GHEA Mariam" w:hAnsi="Sylfaen" w:cs="GHEA Mariam"/>
          <w:lang w:val="hy-AM"/>
        </w:rPr>
        <w:t>.</w:t>
      </w:r>
      <w:r w:rsidR="00194DF9" w:rsidRPr="00194DF9">
        <w:rPr>
          <w:rFonts w:ascii="GHEA Mariam" w:eastAsia="GHEA Mariam" w:hAnsi="GHEA Mariam" w:cs="GHEA Mariam"/>
          <w:lang w:val="hy-AM"/>
        </w:rPr>
        <w:t>Գրիգորյանի նկատմամբ որպես խափանման միջոց ընտրված գրավը վերաց</w:t>
      </w:r>
      <w:r w:rsidR="00194DF9">
        <w:rPr>
          <w:rFonts w:ascii="GHEA Mariam" w:eastAsia="GHEA Mariam" w:hAnsi="GHEA Mariam" w:cs="GHEA Mariam"/>
          <w:lang w:val="hy-AM"/>
        </w:rPr>
        <w:t>ր</w:t>
      </w:r>
      <w:r w:rsidR="00194DF9" w:rsidRPr="00194DF9">
        <w:rPr>
          <w:rFonts w:ascii="GHEA Mariam" w:eastAsia="GHEA Mariam" w:hAnsi="GHEA Mariam" w:cs="GHEA Mariam"/>
          <w:lang w:val="hy-AM"/>
        </w:rPr>
        <w:t>ել</w:t>
      </w:r>
      <w:r w:rsidR="00194DF9">
        <w:rPr>
          <w:rFonts w:ascii="GHEA Mariam" w:eastAsia="GHEA Mariam" w:hAnsi="GHEA Mariam" w:cs="GHEA Mariam"/>
          <w:lang w:val="hy-AM"/>
        </w:rPr>
        <w:t xml:space="preserve">՝ </w:t>
      </w:r>
      <w:r w:rsidR="00194DF9" w:rsidRPr="00194DF9">
        <w:rPr>
          <w:rFonts w:ascii="GHEA Mariam" w:eastAsia="GHEA Mariam" w:hAnsi="GHEA Mariam" w:cs="GHEA Mariam"/>
          <w:lang w:val="hy-AM"/>
        </w:rPr>
        <w:t>վերջինի</w:t>
      </w:r>
      <w:r w:rsidR="00194DF9">
        <w:rPr>
          <w:rFonts w:ascii="GHEA Mariam" w:eastAsia="GHEA Mariam" w:hAnsi="GHEA Mariam" w:cs="GHEA Mariam"/>
          <w:lang w:val="hy-AM"/>
        </w:rPr>
        <w:t>ս</w:t>
      </w:r>
      <w:r w:rsidR="00194DF9" w:rsidRPr="00194DF9">
        <w:rPr>
          <w:rFonts w:ascii="GHEA Mariam" w:eastAsia="GHEA Mariam" w:hAnsi="GHEA Mariam" w:cs="GHEA Mariam"/>
          <w:lang w:val="hy-AM"/>
        </w:rPr>
        <w:t xml:space="preserve"> նկատմամբ կիրառված խափանման միջոց կալանավորումը թողնելով անփոփոխ։</w:t>
      </w:r>
      <w:r w:rsidR="00194DF9" w:rsidRPr="00194DF9">
        <w:rPr>
          <w:lang w:val="hy-AM"/>
        </w:rPr>
        <w:t xml:space="preserve"> </w:t>
      </w:r>
      <w:r w:rsidR="00194DF9" w:rsidRPr="00194DF9">
        <w:rPr>
          <w:rFonts w:ascii="GHEA Mariam" w:eastAsia="GHEA Mariam" w:hAnsi="GHEA Mariam" w:cs="GHEA Mariam"/>
          <w:lang w:val="hy-AM"/>
        </w:rPr>
        <w:t>Որպես խափանման միջոց կիրառված գրավի գումարը` 5.000.000 (հինգ միլիոն) ՀՀ դրամը, վերադարձվել է գրավատուին:</w:t>
      </w:r>
    </w:p>
    <w:p w14:paraId="707AA562" w14:textId="143A2E50" w:rsidR="007E438C" w:rsidRPr="00A52F79" w:rsidRDefault="00077A79" w:rsidP="00A52F79">
      <w:pPr>
        <w:tabs>
          <w:tab w:val="left" w:pos="567"/>
        </w:tabs>
        <w:spacing w:line="360" w:lineRule="auto"/>
        <w:ind w:left="-270" w:firstLineChars="237" w:firstLine="569"/>
        <w:jc w:val="both"/>
        <w:rPr>
          <w:rFonts w:ascii="GHEA Mariam" w:eastAsia="GHEA Mariam" w:hAnsi="GHEA Mariam" w:cs="GHEA Mariam"/>
          <w:lang w:val="hy-AM"/>
        </w:rPr>
      </w:pPr>
      <w:bookmarkStart w:id="2" w:name="_heading=h.3znysh7" w:colFirst="0" w:colLast="0"/>
      <w:bookmarkEnd w:id="2"/>
      <w:r w:rsidRPr="00464B9C">
        <w:rPr>
          <w:rFonts w:ascii="GHEA Mariam" w:eastAsia="GHEA Mariam" w:hAnsi="GHEA Mariam" w:cs="GHEA Mariam"/>
          <w:lang w:val="hy-AM"/>
        </w:rPr>
        <w:t>3</w:t>
      </w:r>
      <w:r w:rsidR="00D3555F" w:rsidRPr="00464B9C">
        <w:rPr>
          <w:rFonts w:ascii="GHEA Mariam" w:eastAsia="GHEA Mariam" w:hAnsi="GHEA Mariam" w:cs="GHEA Mariam"/>
          <w:lang w:val="hy-AM"/>
        </w:rPr>
        <w:t xml:space="preserve">. </w:t>
      </w:r>
      <w:r w:rsidR="009D6037" w:rsidRPr="00464B9C">
        <w:rPr>
          <w:rFonts w:ascii="GHEA Mariam" w:eastAsia="GHEA Mariam" w:hAnsi="GHEA Mariam" w:cs="GHEA Mariam"/>
          <w:lang w:val="hy-AM"/>
        </w:rPr>
        <w:t>Վերաքննիչ դատարանի վերոնշյալ որոշման դեմ</w:t>
      </w:r>
      <w:r w:rsidR="00194DF9">
        <w:rPr>
          <w:rFonts w:ascii="GHEA Mariam" w:eastAsia="GHEA Mariam" w:hAnsi="GHEA Mariam" w:cs="GHEA Mariam"/>
          <w:lang w:val="hy-AM"/>
        </w:rPr>
        <w:t xml:space="preserve"> Ս</w:t>
      </w:r>
      <w:r w:rsidR="00194DF9">
        <w:rPr>
          <w:rFonts w:ascii="Sylfaen" w:eastAsia="GHEA Mariam" w:hAnsi="Sylfaen" w:cs="GHEA Mariam"/>
          <w:lang w:val="hy-AM"/>
        </w:rPr>
        <w:t>.</w:t>
      </w:r>
      <w:r w:rsidR="00194DF9">
        <w:rPr>
          <w:rFonts w:ascii="GHEA Mariam" w:eastAsia="GHEA Mariam" w:hAnsi="GHEA Mariam" w:cs="GHEA Mariam"/>
          <w:lang w:val="hy-AM"/>
        </w:rPr>
        <w:t>Գրիգորյանի</w:t>
      </w:r>
      <w:r w:rsidR="009D6037" w:rsidRPr="00464B9C">
        <w:rPr>
          <w:rFonts w:ascii="GHEA Mariam" w:eastAsia="GHEA Mariam" w:hAnsi="GHEA Mariam" w:cs="GHEA Mariam"/>
          <w:lang w:val="hy-AM"/>
        </w:rPr>
        <w:t xml:space="preserve"> պաշտպան </w:t>
      </w:r>
      <w:r w:rsidR="00194DF9">
        <w:rPr>
          <w:rFonts w:ascii="GHEA Mariam" w:eastAsia="GHEA Mariam" w:hAnsi="GHEA Mariam" w:cs="GHEA Mariam"/>
          <w:lang w:val="hy-AM"/>
        </w:rPr>
        <w:t>Հ</w:t>
      </w:r>
      <w:r w:rsidR="00194DF9">
        <w:rPr>
          <w:rFonts w:ascii="Sylfaen" w:eastAsia="GHEA Mariam" w:hAnsi="Sylfaen" w:cs="GHEA Mariam"/>
          <w:lang w:val="hy-AM"/>
        </w:rPr>
        <w:t>.</w:t>
      </w:r>
      <w:r w:rsidR="00194DF9">
        <w:rPr>
          <w:rFonts w:ascii="GHEA Mariam" w:eastAsia="GHEA Mariam" w:hAnsi="GHEA Mariam" w:cs="GHEA Mariam"/>
          <w:lang w:val="hy-AM"/>
        </w:rPr>
        <w:t>Արսեն</w:t>
      </w:r>
      <w:r w:rsidR="009D6037" w:rsidRPr="00464B9C">
        <w:rPr>
          <w:rFonts w:ascii="GHEA Mariam" w:eastAsia="GHEA Mariam" w:hAnsi="GHEA Mariam" w:cs="GHEA Mariam"/>
          <w:lang w:val="hy-AM"/>
        </w:rPr>
        <w:t xml:space="preserve">յանը բերել է հատուկ վերանայման վճռաբեկ բողոք, որը Վճռաբեկ դատարանի` 2024 թվականի </w:t>
      </w:r>
      <w:r w:rsidR="00194DF9">
        <w:rPr>
          <w:rFonts w:ascii="GHEA Mariam" w:eastAsia="GHEA Mariam" w:hAnsi="GHEA Mariam" w:cs="GHEA Mariam"/>
          <w:lang w:val="hy-AM"/>
        </w:rPr>
        <w:t>դեկտեմբերի 26</w:t>
      </w:r>
      <w:r w:rsidR="009D6037" w:rsidRPr="00464B9C">
        <w:rPr>
          <w:rFonts w:ascii="GHEA Mariam" w:eastAsia="GHEA Mariam" w:hAnsi="GHEA Mariam" w:cs="GHEA Mariam"/>
          <w:lang w:val="hy-AM"/>
        </w:rPr>
        <w:t xml:space="preserve">-ի որոշմամբ ընդունվել է վարույթ և սահմանվել է դատական վարույթի </w:t>
      </w:r>
      <w:r w:rsidR="0082048C" w:rsidRPr="00C5109A">
        <w:rPr>
          <w:rFonts w:ascii="GHEA Mariam" w:eastAsia="GHEA Mariam" w:hAnsi="GHEA Mariam" w:cs="GHEA Mariam"/>
          <w:lang w:val="hy-AM"/>
        </w:rPr>
        <w:t xml:space="preserve">իրականացման </w:t>
      </w:r>
      <w:r w:rsidR="009D6037" w:rsidRPr="00464B9C">
        <w:rPr>
          <w:rFonts w:ascii="GHEA Mariam" w:eastAsia="GHEA Mariam" w:hAnsi="GHEA Mariam" w:cs="GHEA Mariam"/>
          <w:lang w:val="hy-AM"/>
        </w:rPr>
        <w:t>գրավոր ընթացակարգ։</w:t>
      </w:r>
      <w:bookmarkStart w:id="3" w:name="_Hlk187140247"/>
    </w:p>
    <w:p w14:paraId="20660506" w14:textId="4DB33EBD" w:rsidR="007E438C" w:rsidRPr="00464B9C" w:rsidRDefault="007E438C" w:rsidP="00217F17">
      <w:pPr>
        <w:spacing w:line="360" w:lineRule="auto"/>
        <w:ind w:left="-270" w:firstLine="567"/>
        <w:jc w:val="both"/>
        <w:rPr>
          <w:rFonts w:ascii="GHEA Mariam" w:eastAsia="GHEA Mariam" w:hAnsi="GHEA Mariam" w:cs="GHEA Mariam"/>
          <w:b/>
          <w:bCs/>
          <w:u w:val="single"/>
          <w:lang w:val="hy-AM"/>
        </w:rPr>
      </w:pPr>
      <w:r w:rsidRPr="00464B9C">
        <w:rPr>
          <w:rFonts w:ascii="GHEA Mariam" w:eastAsia="GHEA Mariam" w:hAnsi="GHEA Mariam" w:cs="GHEA Mariam"/>
          <w:b/>
          <w:bCs/>
          <w:u w:val="single"/>
          <w:lang w:val="hy-AM"/>
        </w:rPr>
        <w:lastRenderedPageBreak/>
        <w:t>Վճռաբեկ բողոքի հիմքերը, փաստարկները և պահանջը.</w:t>
      </w:r>
    </w:p>
    <w:p w14:paraId="04DB8988" w14:textId="48B0FD32" w:rsidR="007E438C" w:rsidRPr="00464B9C" w:rsidRDefault="007E438C" w:rsidP="00217F17">
      <w:pPr>
        <w:pBdr>
          <w:top w:val="nil"/>
          <w:left w:val="nil"/>
          <w:bottom w:val="nil"/>
          <w:right w:val="nil"/>
          <w:between w:val="nil"/>
        </w:pBdr>
        <w:spacing w:line="360" w:lineRule="auto"/>
        <w:ind w:left="-270" w:right="-30" w:firstLineChars="237" w:firstLine="569"/>
        <w:jc w:val="both"/>
        <w:rPr>
          <w:rFonts w:ascii="GHEA Mariam" w:eastAsia="GHEA Mariam" w:hAnsi="GHEA Mariam" w:cs="GHEA Mariam"/>
          <w:color w:val="000000"/>
          <w:lang w:val="hy-AM"/>
        </w:rPr>
      </w:pPr>
      <w:r w:rsidRPr="00464B9C">
        <w:rPr>
          <w:rFonts w:ascii="GHEA Mariam" w:eastAsia="GHEA Mariam" w:hAnsi="GHEA Mariam" w:cs="GHEA Mariam"/>
          <w:color w:val="000000"/>
          <w:lang w:val="hy-AM"/>
        </w:rPr>
        <w:t xml:space="preserve">Վճռաբեկ բողոքը քննվում է հետևյալ հիմքերի սահմաններում՝ ներքոհիշյալ </w:t>
      </w:r>
      <w:r w:rsidR="006D07F4">
        <w:rPr>
          <w:rFonts w:ascii="GHEA Mariam" w:eastAsia="GHEA Mariam" w:hAnsi="GHEA Mariam" w:cs="GHEA Mariam"/>
          <w:color w:val="000000"/>
          <w:lang w:val="hy-AM"/>
        </w:rPr>
        <w:t>փաստարկ</w:t>
      </w:r>
      <w:r w:rsidRPr="00464B9C">
        <w:rPr>
          <w:rFonts w:ascii="GHEA Mariam" w:eastAsia="GHEA Mariam" w:hAnsi="GHEA Mariam" w:cs="GHEA Mariam"/>
          <w:color w:val="000000"/>
          <w:lang w:val="hy-AM"/>
        </w:rPr>
        <w:t>ներով.</w:t>
      </w:r>
    </w:p>
    <w:p w14:paraId="42218BDA" w14:textId="77777777" w:rsidR="000A14AC" w:rsidRDefault="007E438C" w:rsidP="000A14AC">
      <w:pPr>
        <w:pBdr>
          <w:top w:val="nil"/>
          <w:left w:val="nil"/>
          <w:bottom w:val="nil"/>
          <w:right w:val="nil"/>
          <w:between w:val="nil"/>
        </w:pBdr>
        <w:spacing w:line="360" w:lineRule="auto"/>
        <w:ind w:left="-270" w:right="-30" w:firstLineChars="237" w:firstLine="569"/>
        <w:jc w:val="both"/>
        <w:rPr>
          <w:rFonts w:ascii="GHEA Mariam" w:eastAsia="GHEA Mariam" w:hAnsi="GHEA Mariam" w:cs="GHEA Mariam"/>
          <w:color w:val="000000"/>
          <w:lang w:val="hy-AM"/>
        </w:rPr>
      </w:pPr>
      <w:r w:rsidRPr="00464B9C">
        <w:rPr>
          <w:rFonts w:ascii="GHEA Mariam" w:eastAsia="GHEA Mariam" w:hAnsi="GHEA Mariam" w:cs="GHEA Mariam"/>
          <w:color w:val="000000"/>
          <w:lang w:val="hy-AM"/>
        </w:rPr>
        <w:t>4.</w:t>
      </w:r>
      <w:r w:rsidRPr="00464B9C">
        <w:rPr>
          <w:rFonts w:ascii="GHEA Mariam" w:hAnsi="GHEA Mariam"/>
          <w:color w:val="000000"/>
          <w:sz w:val="20"/>
          <w:szCs w:val="20"/>
          <w:lang w:val="hy-AM"/>
        </w:rPr>
        <w:t xml:space="preserve"> </w:t>
      </w:r>
      <w:r w:rsidRPr="00464B9C">
        <w:rPr>
          <w:rFonts w:ascii="GHEA Mariam" w:eastAsia="GHEA Mariam" w:hAnsi="GHEA Mariam" w:cs="GHEA Mariam"/>
          <w:color w:val="000000"/>
          <w:lang w:val="hy-AM"/>
        </w:rPr>
        <w:t xml:space="preserve">Բողոքի հեղինակը գտել է, որ Վերաքննիչ դատարանը, բեկանելով Առաջին ատյանի դատարանի որոշումը, թույլ է տվել դատական սխալ՝ քրեադատավարական իրավունքի խախտում, որը խաթարել է արդարադատության բուն էությունը։ </w:t>
      </w:r>
    </w:p>
    <w:p w14:paraId="28AB5F4B" w14:textId="0A0B3604" w:rsidR="001800ED" w:rsidRPr="001800ED" w:rsidRDefault="00A52F79" w:rsidP="00D271A9">
      <w:pPr>
        <w:pBdr>
          <w:top w:val="nil"/>
          <w:left w:val="nil"/>
          <w:bottom w:val="nil"/>
          <w:right w:val="nil"/>
          <w:between w:val="nil"/>
        </w:pBdr>
        <w:spacing w:line="360" w:lineRule="auto"/>
        <w:ind w:left="-270" w:right="-30" w:firstLineChars="237" w:firstLine="569"/>
        <w:jc w:val="both"/>
        <w:rPr>
          <w:rFonts w:ascii="GHEA Mariam" w:eastAsia="GHEA Mariam" w:hAnsi="GHEA Mariam" w:cs="GHEA Mariam"/>
          <w:color w:val="000000"/>
          <w:lang w:val="hy-AM"/>
        </w:rPr>
      </w:pPr>
      <w:r>
        <w:rPr>
          <w:rFonts w:ascii="GHEA Mariam" w:eastAsia="GHEA Mariam" w:hAnsi="GHEA Mariam" w:cs="GHEA Mariam"/>
          <w:color w:val="000000"/>
          <w:lang w:val="hy-AM"/>
        </w:rPr>
        <w:t>4</w:t>
      </w:r>
      <w:r>
        <w:rPr>
          <w:rFonts w:ascii="Sylfaen" w:eastAsia="GHEA Mariam" w:hAnsi="Sylfaen" w:cs="GHEA Mariam"/>
          <w:color w:val="000000"/>
          <w:lang w:val="hy-AM"/>
        </w:rPr>
        <w:t>.</w:t>
      </w:r>
      <w:r>
        <w:rPr>
          <w:rFonts w:ascii="GHEA Mariam" w:eastAsia="GHEA Mariam" w:hAnsi="GHEA Mariam" w:cs="GHEA Mariam"/>
          <w:color w:val="000000"/>
          <w:lang w:val="hy-AM"/>
        </w:rPr>
        <w:t>1</w:t>
      </w:r>
      <w:r>
        <w:rPr>
          <w:rFonts w:ascii="Sylfaen" w:eastAsia="GHEA Mariam" w:hAnsi="Sylfaen" w:cs="GHEA Mariam"/>
          <w:color w:val="000000"/>
          <w:lang w:val="hy-AM"/>
        </w:rPr>
        <w:t>.</w:t>
      </w:r>
      <w:r>
        <w:rPr>
          <w:rFonts w:ascii="GHEA Mariam" w:eastAsia="GHEA Mariam" w:hAnsi="GHEA Mariam" w:cs="GHEA Mariam"/>
          <w:color w:val="000000"/>
          <w:lang w:val="hy-AM"/>
        </w:rPr>
        <w:t xml:space="preserve"> </w:t>
      </w:r>
      <w:r w:rsidR="001800ED" w:rsidRPr="001800ED">
        <w:rPr>
          <w:rFonts w:ascii="GHEA Mariam" w:eastAsia="GHEA Mariam" w:hAnsi="GHEA Mariam" w:cs="GHEA Mariam"/>
          <w:color w:val="000000"/>
          <w:lang w:val="hy-AM"/>
        </w:rPr>
        <w:t xml:space="preserve">Բողոքաբերի պնդմամբ՝ </w:t>
      </w:r>
      <w:r w:rsidR="00076846">
        <w:rPr>
          <w:rFonts w:ascii="GHEA Mariam" w:eastAsia="GHEA Mariam" w:hAnsi="GHEA Mariam" w:cs="GHEA Mariam"/>
          <w:color w:val="000000"/>
          <w:lang w:val="hy-AM"/>
        </w:rPr>
        <w:t>ՀՀ վ</w:t>
      </w:r>
      <w:r w:rsidR="001800ED" w:rsidRPr="001800ED">
        <w:rPr>
          <w:rFonts w:ascii="GHEA Mariam" w:eastAsia="GHEA Mariam" w:hAnsi="GHEA Mariam" w:cs="GHEA Mariam"/>
          <w:color w:val="000000"/>
          <w:lang w:val="hy-AM"/>
        </w:rPr>
        <w:t xml:space="preserve">երաքննիչ քրեական դատարանը </w:t>
      </w:r>
      <w:r w:rsidR="00076846" w:rsidRPr="00076846">
        <w:rPr>
          <w:rFonts w:ascii="GHEA Mariam" w:eastAsia="GHEA Mariam" w:hAnsi="GHEA Mariam" w:cs="GHEA Mariam"/>
          <w:color w:val="000000"/>
          <w:lang w:val="hy-AM"/>
        </w:rPr>
        <w:t xml:space="preserve">Լոռու մարզի առաջին ատյանի ընդհանուր իրավասության դատարանի </w:t>
      </w:r>
      <w:r w:rsidR="001800ED" w:rsidRPr="001800ED">
        <w:rPr>
          <w:rFonts w:ascii="GHEA Mariam" w:eastAsia="GHEA Mariam" w:hAnsi="GHEA Mariam" w:cs="GHEA Mariam"/>
          <w:color w:val="000000"/>
          <w:lang w:val="hy-AM"/>
        </w:rPr>
        <w:t xml:space="preserve">մեղադրական դատավճիռը բեկանել է հենց այն պատճառով, որ վերջինիս հիմքում դրված էր վկա Գ.Հարությունյանի ցուցմունքը, և դատարանը չէր կարողացել ապահովել վերջինիս </w:t>
      </w:r>
      <w:r w:rsidR="006F5B01">
        <w:rPr>
          <w:rFonts w:ascii="GHEA Mariam" w:eastAsia="GHEA Mariam" w:hAnsi="GHEA Mariam" w:cs="GHEA Mariam"/>
          <w:color w:val="000000"/>
          <w:lang w:val="hy-AM"/>
        </w:rPr>
        <w:t>ներկայությունը</w:t>
      </w:r>
      <w:r w:rsidR="00D9504A">
        <w:rPr>
          <w:rFonts w:ascii="GHEA Mariam" w:eastAsia="GHEA Mariam" w:hAnsi="GHEA Mariam" w:cs="GHEA Mariam"/>
          <w:color w:val="000000"/>
          <w:lang w:val="hy-AM"/>
        </w:rPr>
        <w:t xml:space="preserve">։ </w:t>
      </w:r>
      <w:r w:rsidR="001800ED" w:rsidRPr="001800ED">
        <w:rPr>
          <w:rFonts w:ascii="GHEA Mariam" w:eastAsia="GHEA Mariam" w:hAnsi="GHEA Mariam" w:cs="GHEA Mariam"/>
          <w:color w:val="000000"/>
          <w:lang w:val="hy-AM"/>
        </w:rPr>
        <w:t xml:space="preserve">Վերոգրյալի հիման վրա, բողոքաբերը նշել է, որ դատարանը հաշվի չի առել </w:t>
      </w:r>
      <w:r w:rsidR="005969ED">
        <w:rPr>
          <w:rFonts w:ascii="GHEA Mariam" w:eastAsia="GHEA Mariam" w:hAnsi="GHEA Mariam" w:cs="GHEA Mariam"/>
          <w:color w:val="000000"/>
          <w:lang w:val="hy-AM"/>
        </w:rPr>
        <w:t>ՀՀ վ</w:t>
      </w:r>
      <w:r w:rsidR="001800ED" w:rsidRPr="001800ED">
        <w:rPr>
          <w:rFonts w:ascii="GHEA Mariam" w:eastAsia="GHEA Mariam" w:hAnsi="GHEA Mariam" w:cs="GHEA Mariam"/>
          <w:color w:val="000000"/>
          <w:lang w:val="hy-AM"/>
        </w:rPr>
        <w:t>երաքննիչ քրեական դատարանի կողմից գործն ըստ էության լուծող դատական ակտի բեկանման հիմքի և նշված միջանկյալ ակտերի փաստական հիմքերի միջև առկա կապը, քանզի միջանկյալ դատական ակտերի հիմքում դրված է եղել և հիմնավոր կասկածի շեմը հաղթահարվել է նույն Գ.Հարությունյանի տված ցուցմունքների հիմքով, հետևաբար</w:t>
      </w:r>
      <w:r w:rsidR="006F5B01">
        <w:rPr>
          <w:rFonts w:ascii="GHEA Mariam" w:eastAsia="GHEA Mariam" w:hAnsi="GHEA Mariam" w:cs="GHEA Mariam"/>
          <w:color w:val="000000"/>
          <w:lang w:val="hy-AM"/>
        </w:rPr>
        <w:t>,</w:t>
      </w:r>
      <w:r w:rsidR="001800ED" w:rsidRPr="001800ED">
        <w:rPr>
          <w:rFonts w:ascii="GHEA Mariam" w:eastAsia="GHEA Mariam" w:hAnsi="GHEA Mariam" w:cs="GHEA Mariam"/>
          <w:color w:val="000000"/>
          <w:lang w:val="hy-AM"/>
        </w:rPr>
        <w:t xml:space="preserve"> եթե վերադաս ատյանը կասկածի տակ է դրել այդ հիմքերը, ապա այն պետք է նաև ուղղակիորեն ազդեր Ս.Գրիգորյանի կողմից հանցանք կատարելու հիմնավոր կասկածի շեմի հաղթահարելիության վրա, քանզի եթե դատարանը չհայտնաբերի Գ.Հարությունյանին, ապա այդ ցուցմունքները պետք է հանվեն ապացույցների շարքից և միակ մեղադրական ապացույցն այլևս գոյություն չի ունենա։ </w:t>
      </w:r>
      <w:r>
        <w:rPr>
          <w:rFonts w:ascii="GHEA Mariam" w:eastAsia="GHEA Mariam" w:hAnsi="GHEA Mariam" w:cs="GHEA Mariam"/>
          <w:color w:val="000000"/>
          <w:lang w:val="hy-AM"/>
        </w:rPr>
        <w:t>Ն</w:t>
      </w:r>
      <w:r w:rsidR="001800ED" w:rsidRPr="001800ED">
        <w:rPr>
          <w:rFonts w:ascii="GHEA Mariam" w:eastAsia="GHEA Mariam" w:hAnsi="GHEA Mariam" w:cs="GHEA Mariam"/>
          <w:color w:val="000000"/>
          <w:lang w:val="hy-AM"/>
        </w:rPr>
        <w:t xml:space="preserve">ման պայմաններում </w:t>
      </w:r>
      <w:r>
        <w:rPr>
          <w:rFonts w:ascii="GHEA Mariam" w:eastAsia="GHEA Mariam" w:hAnsi="GHEA Mariam" w:cs="GHEA Mariam"/>
          <w:color w:val="000000"/>
          <w:lang w:val="hy-AM"/>
        </w:rPr>
        <w:t xml:space="preserve">բողոքաբերը </w:t>
      </w:r>
      <w:r w:rsidR="001800ED" w:rsidRPr="001800ED">
        <w:rPr>
          <w:rFonts w:ascii="GHEA Mariam" w:eastAsia="GHEA Mariam" w:hAnsi="GHEA Mariam" w:cs="GHEA Mariam"/>
          <w:color w:val="000000"/>
          <w:lang w:val="hy-AM"/>
        </w:rPr>
        <w:t>կասկածի տակ է դր</w:t>
      </w:r>
      <w:r>
        <w:rPr>
          <w:rFonts w:ascii="GHEA Mariam" w:eastAsia="GHEA Mariam" w:hAnsi="GHEA Mariam" w:cs="GHEA Mariam"/>
          <w:color w:val="000000"/>
          <w:lang w:val="hy-AM"/>
        </w:rPr>
        <w:t>ել</w:t>
      </w:r>
      <w:r w:rsidR="001800ED" w:rsidRPr="001800ED">
        <w:rPr>
          <w:rFonts w:ascii="GHEA Mariam" w:eastAsia="GHEA Mariam" w:hAnsi="GHEA Mariam" w:cs="GHEA Mariam"/>
          <w:color w:val="000000"/>
          <w:lang w:val="hy-AM"/>
        </w:rPr>
        <w:t xml:space="preserve"> հիմնավոր կասկածի առկայությունը։</w:t>
      </w:r>
    </w:p>
    <w:p w14:paraId="51739105" w14:textId="7C9D9FF4" w:rsidR="001800ED" w:rsidRPr="001800ED" w:rsidRDefault="001800ED" w:rsidP="001800ED">
      <w:pPr>
        <w:pBdr>
          <w:top w:val="nil"/>
          <w:left w:val="nil"/>
          <w:bottom w:val="nil"/>
          <w:right w:val="nil"/>
          <w:between w:val="nil"/>
        </w:pBdr>
        <w:spacing w:line="360" w:lineRule="auto"/>
        <w:ind w:left="-270" w:right="-30" w:firstLineChars="237" w:firstLine="569"/>
        <w:jc w:val="both"/>
        <w:rPr>
          <w:rFonts w:ascii="GHEA Mariam" w:eastAsia="GHEA Mariam" w:hAnsi="GHEA Mariam" w:cs="GHEA Mariam"/>
          <w:color w:val="000000"/>
          <w:lang w:val="hy-AM"/>
        </w:rPr>
      </w:pPr>
      <w:r w:rsidRPr="001800ED">
        <w:rPr>
          <w:rFonts w:ascii="GHEA Mariam" w:eastAsia="GHEA Mariam" w:hAnsi="GHEA Mariam" w:cs="GHEA Mariam"/>
          <w:color w:val="000000"/>
          <w:lang w:val="hy-AM"/>
        </w:rPr>
        <w:t>4.2. Բողոքաբերը փաստարկել է, որ Վերաքննիչ դատարանը չի վկայակոչել այնպիսի ելակետային տվյալներ</w:t>
      </w:r>
      <w:r w:rsidR="006F5B01">
        <w:rPr>
          <w:rFonts w:ascii="GHEA Mariam" w:eastAsia="GHEA Mariam" w:hAnsi="GHEA Mariam" w:cs="GHEA Mariam"/>
          <w:color w:val="000000"/>
          <w:lang w:val="hy-AM"/>
        </w:rPr>
        <w:t xml:space="preserve"> առ այն</w:t>
      </w:r>
      <w:r w:rsidRPr="001800ED">
        <w:rPr>
          <w:rFonts w:ascii="GHEA Mariam" w:eastAsia="GHEA Mariam" w:hAnsi="GHEA Mariam" w:cs="GHEA Mariam"/>
          <w:color w:val="000000"/>
          <w:lang w:val="hy-AM"/>
        </w:rPr>
        <w:t>, որ Առաջին ատյանի դատարանի կողմից խափանման միջոցի փոփոխումն իրավաչափ չէ այն պայմաններում, որ գործով անցնող երկու վկաներ</w:t>
      </w:r>
      <w:r w:rsidR="006F5B01">
        <w:rPr>
          <w:rFonts w:ascii="GHEA Mariam" w:eastAsia="GHEA Mariam" w:hAnsi="GHEA Mariam" w:cs="GHEA Mariam"/>
          <w:color w:val="000000"/>
          <w:lang w:val="hy-AM"/>
        </w:rPr>
        <w:t>ը</w:t>
      </w:r>
      <w:r w:rsidRPr="001800ED">
        <w:rPr>
          <w:rFonts w:ascii="GHEA Mariam" w:eastAsia="GHEA Mariam" w:hAnsi="GHEA Mariam" w:cs="GHEA Mariam"/>
          <w:color w:val="000000"/>
          <w:lang w:val="hy-AM"/>
        </w:rPr>
        <w:t xml:space="preserve"> դեռևս չեն հարցաքննվել, վկաներից մեկը հարցաքննվել է նախորդ քննության ընթացքում, իսկ մյուս վկայի հայտնաբերել</w:t>
      </w:r>
      <w:r w:rsidR="000717FA">
        <w:rPr>
          <w:rFonts w:ascii="GHEA Mariam" w:eastAsia="GHEA Mariam" w:hAnsi="GHEA Mariam" w:cs="GHEA Mariam"/>
          <w:color w:val="000000"/>
          <w:lang w:val="hy-AM"/>
        </w:rPr>
        <w:t>ն</w:t>
      </w:r>
      <w:r w:rsidRPr="001800ED">
        <w:rPr>
          <w:rFonts w:ascii="GHEA Mariam" w:eastAsia="GHEA Mariam" w:hAnsi="GHEA Mariam" w:cs="GHEA Mariam"/>
          <w:color w:val="000000"/>
          <w:lang w:val="hy-AM"/>
        </w:rPr>
        <w:t xml:space="preserve"> այս պահին իրատեսական չէ։ </w:t>
      </w:r>
    </w:p>
    <w:p w14:paraId="677CB960" w14:textId="7D48B2F5" w:rsidR="001800ED" w:rsidRPr="001800ED" w:rsidRDefault="00D271A9" w:rsidP="004F357A">
      <w:pPr>
        <w:pBdr>
          <w:top w:val="nil"/>
          <w:left w:val="nil"/>
          <w:bottom w:val="nil"/>
          <w:right w:val="nil"/>
          <w:between w:val="nil"/>
        </w:pBdr>
        <w:spacing w:line="360" w:lineRule="auto"/>
        <w:ind w:left="-270" w:right="-30" w:firstLineChars="237" w:firstLine="569"/>
        <w:jc w:val="both"/>
        <w:rPr>
          <w:rFonts w:ascii="GHEA Mariam" w:eastAsia="GHEA Mariam" w:hAnsi="GHEA Mariam" w:cs="GHEA Mariam"/>
          <w:color w:val="000000"/>
          <w:lang w:val="hy-AM"/>
        </w:rPr>
      </w:pPr>
      <w:r>
        <w:rPr>
          <w:rFonts w:ascii="GHEA Mariam" w:eastAsia="GHEA Mariam" w:hAnsi="GHEA Mariam" w:cs="GHEA Mariam"/>
          <w:color w:val="000000"/>
          <w:lang w:val="hy-AM"/>
        </w:rPr>
        <w:lastRenderedPageBreak/>
        <w:t>Մասնավորապես, բ</w:t>
      </w:r>
      <w:r w:rsidR="001800ED" w:rsidRPr="001800ED">
        <w:rPr>
          <w:rFonts w:ascii="GHEA Mariam" w:eastAsia="GHEA Mariam" w:hAnsi="GHEA Mariam" w:cs="GHEA Mariam"/>
          <w:color w:val="000000"/>
          <w:lang w:val="hy-AM"/>
        </w:rPr>
        <w:t>ողոքաբերը փաստել է, որ դեռևս նախաքննության փուլում պաշտպանական կողմը միջնորդել է վկա Գ.Հարությունյանին հակընդդեմ հարցման ենթարկել, սակայն վերջինս տարբեր պատճառաբանություններով չի ներկայացել։ Գ.Հարությունյանի վերաբերյալ կայացվել է բերման ենթարկելու որոշում, վերջինս մի քանի անգամ դիտավորությամբ չի ներկայացել դատական նիստերին՝ նիստերի օրերին բացակայելով Հ</w:t>
      </w:r>
      <w:r w:rsidR="004C77B0">
        <w:rPr>
          <w:rFonts w:ascii="GHEA Mariam" w:eastAsia="GHEA Mariam" w:hAnsi="GHEA Mariam" w:cs="GHEA Mariam"/>
          <w:color w:val="000000"/>
          <w:lang w:val="hy-AM"/>
        </w:rPr>
        <w:t>այաստանի Հանրապետություն</w:t>
      </w:r>
      <w:r w:rsidR="001800ED" w:rsidRPr="001800ED">
        <w:rPr>
          <w:rFonts w:ascii="GHEA Mariam" w:eastAsia="GHEA Mariam" w:hAnsi="GHEA Mariam" w:cs="GHEA Mariam"/>
          <w:color w:val="000000"/>
          <w:lang w:val="hy-AM"/>
        </w:rPr>
        <w:t>ից։ Նման պայմաններում հնարավոր է, որ Գ.Հարությունյանը երբեք չներկայանա, իսկ դատարանն էլ իր հերթին բավարար ջանքեր չգործադրի՝ նրա ներկայություն</w:t>
      </w:r>
      <w:r w:rsidR="006F5B01">
        <w:rPr>
          <w:rFonts w:ascii="GHEA Mariam" w:eastAsia="GHEA Mariam" w:hAnsi="GHEA Mariam" w:cs="GHEA Mariam"/>
          <w:color w:val="000000"/>
          <w:lang w:val="hy-AM"/>
        </w:rPr>
        <w:t>ն</w:t>
      </w:r>
      <w:r w:rsidR="001800ED" w:rsidRPr="001800ED">
        <w:rPr>
          <w:rFonts w:ascii="GHEA Mariam" w:eastAsia="GHEA Mariam" w:hAnsi="GHEA Mariam" w:cs="GHEA Mariam"/>
          <w:color w:val="000000"/>
          <w:lang w:val="hy-AM"/>
        </w:rPr>
        <w:t xml:space="preserve"> ապահովելու համար, առավել ևս, որ այս պահին Գ.Հարությունյանի գտնվելու վայրն անհայտ է, իսկ դատարանի գործադրած բոլոր ջանքերը</w:t>
      </w:r>
      <w:r w:rsidR="004C77B0">
        <w:rPr>
          <w:rFonts w:ascii="GHEA Mariam" w:eastAsia="GHEA Mariam" w:hAnsi="GHEA Mariam" w:cs="GHEA Mariam"/>
          <w:color w:val="000000"/>
          <w:lang w:val="hy-AM"/>
        </w:rPr>
        <w:t>՝</w:t>
      </w:r>
      <w:r w:rsidR="001800ED" w:rsidRPr="001800ED">
        <w:rPr>
          <w:rFonts w:ascii="GHEA Mariam" w:eastAsia="GHEA Mariam" w:hAnsi="GHEA Mariam" w:cs="GHEA Mariam"/>
          <w:color w:val="000000"/>
          <w:lang w:val="hy-AM"/>
        </w:rPr>
        <w:t xml:space="preserve"> նրան հայտնաբերելու ուղղությամբ</w:t>
      </w:r>
      <w:r w:rsidR="004C77B0">
        <w:rPr>
          <w:rFonts w:ascii="GHEA Mariam" w:eastAsia="GHEA Mariam" w:hAnsi="GHEA Mariam" w:cs="GHEA Mariam"/>
          <w:color w:val="000000"/>
          <w:lang w:val="hy-AM"/>
        </w:rPr>
        <w:t>,</w:t>
      </w:r>
      <w:r w:rsidR="001800ED" w:rsidRPr="001800ED">
        <w:rPr>
          <w:rFonts w:ascii="GHEA Mariam" w:eastAsia="GHEA Mariam" w:hAnsi="GHEA Mariam" w:cs="GHEA Mariam"/>
          <w:color w:val="000000"/>
          <w:lang w:val="hy-AM"/>
        </w:rPr>
        <w:t xml:space="preserve"> ապարդյուն են։</w:t>
      </w:r>
      <w:r w:rsidR="004C77B0">
        <w:rPr>
          <w:rFonts w:ascii="GHEA Mariam" w:eastAsia="GHEA Mariam" w:hAnsi="GHEA Mariam" w:cs="GHEA Mariam"/>
          <w:color w:val="000000"/>
          <w:lang w:val="hy-AM"/>
        </w:rPr>
        <w:t xml:space="preserve"> </w:t>
      </w:r>
      <w:r w:rsidR="001800ED" w:rsidRPr="001800ED">
        <w:rPr>
          <w:rFonts w:ascii="GHEA Mariam" w:eastAsia="GHEA Mariam" w:hAnsi="GHEA Mariam" w:cs="GHEA Mariam"/>
          <w:color w:val="000000"/>
          <w:lang w:val="hy-AM"/>
        </w:rPr>
        <w:t>Վերոգրյալի հիման վրա</w:t>
      </w:r>
      <w:r w:rsidR="004C77B0">
        <w:rPr>
          <w:rFonts w:ascii="GHEA Mariam" w:eastAsia="GHEA Mariam" w:hAnsi="GHEA Mariam" w:cs="GHEA Mariam"/>
          <w:color w:val="000000"/>
          <w:lang w:val="hy-AM"/>
        </w:rPr>
        <w:t>,</w:t>
      </w:r>
      <w:r w:rsidR="001800ED" w:rsidRPr="001800ED">
        <w:rPr>
          <w:rFonts w:ascii="GHEA Mariam" w:eastAsia="GHEA Mariam" w:hAnsi="GHEA Mariam" w:cs="GHEA Mariam"/>
          <w:color w:val="000000"/>
          <w:lang w:val="hy-AM"/>
        </w:rPr>
        <w:t xml:space="preserve"> բողոքաբերը փաստել է, որ Ս.Գրիգորյանի՝ կալանքի տակ մնալու հիմքերից մեկի համար պա</w:t>
      </w:r>
      <w:r w:rsidR="006F5B01">
        <w:rPr>
          <w:rFonts w:ascii="GHEA Mariam" w:eastAsia="GHEA Mariam" w:hAnsi="GHEA Mariam" w:cs="GHEA Mariam"/>
          <w:color w:val="000000"/>
          <w:lang w:val="hy-AM"/>
        </w:rPr>
        <w:t>տաս</w:t>
      </w:r>
      <w:r w:rsidR="001800ED" w:rsidRPr="001800ED">
        <w:rPr>
          <w:rFonts w:ascii="GHEA Mariam" w:eastAsia="GHEA Mariam" w:hAnsi="GHEA Mariam" w:cs="GHEA Mariam"/>
          <w:color w:val="000000"/>
          <w:lang w:val="hy-AM"/>
        </w:rPr>
        <w:t>խանատվությունը կրում է դատարանը, որը պետք է ապահովի Գ.Հարությունյանին հակընդդեմ հարցման ենթարկելու մեղադրյալի իրավունքը։</w:t>
      </w:r>
    </w:p>
    <w:p w14:paraId="36E0857F" w14:textId="77777777" w:rsidR="001800ED" w:rsidRPr="001800ED" w:rsidRDefault="001800ED" w:rsidP="001800ED">
      <w:pPr>
        <w:pBdr>
          <w:top w:val="nil"/>
          <w:left w:val="nil"/>
          <w:bottom w:val="nil"/>
          <w:right w:val="nil"/>
          <w:between w:val="nil"/>
        </w:pBdr>
        <w:spacing w:line="360" w:lineRule="auto"/>
        <w:ind w:left="-270" w:right="-30" w:firstLineChars="237" w:firstLine="569"/>
        <w:jc w:val="both"/>
        <w:rPr>
          <w:rFonts w:ascii="GHEA Mariam" w:eastAsia="GHEA Mariam" w:hAnsi="GHEA Mariam" w:cs="GHEA Mariam"/>
          <w:color w:val="000000"/>
          <w:lang w:val="hy-AM"/>
        </w:rPr>
      </w:pPr>
      <w:r w:rsidRPr="001800ED">
        <w:rPr>
          <w:rFonts w:ascii="GHEA Mariam" w:eastAsia="GHEA Mariam" w:hAnsi="GHEA Mariam" w:cs="GHEA Mariam"/>
          <w:color w:val="000000"/>
          <w:lang w:val="hy-AM"/>
        </w:rPr>
        <w:t>Բողոքի հեղինակը, անդրադառնալով վկա Հենրիկ Վարդանյանին հարցաքննելու անհրաժեշտությանը, նշել է, որ վերջինս արդեն իսկ հարցաքննվել է սույն գործով առաջին դատաքննության ընթացքում։</w:t>
      </w:r>
    </w:p>
    <w:p w14:paraId="5E6E2902" w14:textId="74E06089" w:rsidR="001800ED" w:rsidRPr="001800ED" w:rsidRDefault="001800ED" w:rsidP="001800ED">
      <w:pPr>
        <w:pBdr>
          <w:top w:val="nil"/>
          <w:left w:val="nil"/>
          <w:bottom w:val="nil"/>
          <w:right w:val="nil"/>
          <w:between w:val="nil"/>
        </w:pBdr>
        <w:spacing w:line="360" w:lineRule="auto"/>
        <w:ind w:left="-270" w:right="-30" w:firstLineChars="237" w:firstLine="569"/>
        <w:jc w:val="both"/>
        <w:rPr>
          <w:rFonts w:ascii="GHEA Mariam" w:eastAsia="GHEA Mariam" w:hAnsi="GHEA Mariam" w:cs="GHEA Mariam"/>
          <w:color w:val="000000"/>
          <w:lang w:val="hy-AM"/>
        </w:rPr>
      </w:pPr>
      <w:r w:rsidRPr="001800ED">
        <w:rPr>
          <w:rFonts w:ascii="GHEA Mariam" w:eastAsia="GHEA Mariam" w:hAnsi="GHEA Mariam" w:cs="GHEA Mariam"/>
          <w:color w:val="000000"/>
          <w:lang w:val="hy-AM"/>
        </w:rPr>
        <w:t xml:space="preserve">Բողոքաբերը փաստել է, որ Վերաքննիչ դատարանը կալանքի՝ որպես խափանման միջոցի կիրառման իրավաչափությունը պայմանավորել է բացառապես պատժաչափով, և առկա չէ որևէ փաստական տվյալ առ այն, որ Առաջին ատյանի դատարանի կողմից Ս.Գրիգորյանի խափանման միջոցի փոփոխումը կարող է հանգեցնել այնպիսի հետևանքների, ինչպիսիք են նոր հանցագործության կատարումը, կամ ռիսկը, որ վերջինս կխուսափի արդարադատությունից կամ կխոչընդոտի դրա իրականացմանը։ Բողոքաբերը նաև նշել է, որ Վերաքննիչ դատարանը չի հիմնավորել, </w:t>
      </w:r>
      <w:r w:rsidR="000717FA">
        <w:rPr>
          <w:rFonts w:ascii="GHEA Mariam" w:eastAsia="GHEA Mariam" w:hAnsi="GHEA Mariam" w:cs="GHEA Mariam"/>
          <w:color w:val="000000"/>
          <w:lang w:val="hy-AM"/>
        </w:rPr>
        <w:t xml:space="preserve">թե այլընտրանքային խափանման միջոցներն </w:t>
      </w:r>
      <w:r w:rsidRPr="001800ED">
        <w:rPr>
          <w:rFonts w:ascii="GHEA Mariam" w:eastAsia="GHEA Mariam" w:hAnsi="GHEA Mariam" w:cs="GHEA Mariam"/>
          <w:color w:val="000000"/>
          <w:lang w:val="hy-AM"/>
        </w:rPr>
        <w:t>ինչու</w:t>
      </w:r>
      <w:r w:rsidR="00995B98">
        <w:rPr>
          <w:rFonts w:ascii="Sylfaen" w:eastAsia="GHEA Mariam" w:hAnsi="Sylfaen" w:cs="GHEA Mariam"/>
          <w:color w:val="000000"/>
          <w:lang w:val="hy-AM"/>
        </w:rPr>
        <w:t>՞</w:t>
      </w:r>
      <w:r w:rsidRPr="001800ED">
        <w:rPr>
          <w:rFonts w:ascii="GHEA Mariam" w:eastAsia="GHEA Mariam" w:hAnsi="GHEA Mariam" w:cs="GHEA Mariam"/>
          <w:color w:val="000000"/>
          <w:lang w:val="hy-AM"/>
        </w:rPr>
        <w:t xml:space="preserve"> բավարար երաշխիք չեն հանդիսանում Ս.Գրիգորյանի պատշաճ վարքագիծը և դատական նիստին ներկայանալն ապահովելու համար։</w:t>
      </w:r>
    </w:p>
    <w:p w14:paraId="2EBC7A96" w14:textId="625E5D53" w:rsidR="001800ED" w:rsidRDefault="001800ED" w:rsidP="001800ED">
      <w:pPr>
        <w:pBdr>
          <w:top w:val="nil"/>
          <w:left w:val="nil"/>
          <w:bottom w:val="nil"/>
          <w:right w:val="nil"/>
          <w:between w:val="nil"/>
        </w:pBdr>
        <w:spacing w:line="360" w:lineRule="auto"/>
        <w:ind w:left="-270" w:right="-30" w:firstLineChars="237" w:firstLine="569"/>
        <w:jc w:val="both"/>
        <w:rPr>
          <w:rFonts w:ascii="GHEA Mariam" w:eastAsia="GHEA Mariam" w:hAnsi="GHEA Mariam" w:cs="GHEA Mariam"/>
          <w:color w:val="000000"/>
          <w:lang w:val="hy-AM"/>
        </w:rPr>
      </w:pPr>
      <w:r w:rsidRPr="001800ED">
        <w:rPr>
          <w:rFonts w:ascii="GHEA Mariam" w:eastAsia="GHEA Mariam" w:hAnsi="GHEA Mariam" w:cs="GHEA Mariam"/>
          <w:color w:val="000000"/>
          <w:lang w:val="hy-AM"/>
        </w:rPr>
        <w:lastRenderedPageBreak/>
        <w:t>Բողոքաբերի պնդմամբ՝ կալանք</w:t>
      </w:r>
      <w:r w:rsidR="00A52F79">
        <w:rPr>
          <w:rFonts w:ascii="GHEA Mariam" w:eastAsia="GHEA Mariam" w:hAnsi="GHEA Mariam" w:cs="GHEA Mariam"/>
          <w:color w:val="000000"/>
          <w:lang w:val="hy-AM"/>
        </w:rPr>
        <w:t xml:space="preserve">ն </w:t>
      </w:r>
      <w:r w:rsidRPr="001800ED">
        <w:rPr>
          <w:rFonts w:ascii="GHEA Mariam" w:eastAsia="GHEA Mariam" w:hAnsi="GHEA Mariam" w:cs="GHEA Mariam"/>
          <w:color w:val="000000"/>
          <w:lang w:val="hy-AM"/>
        </w:rPr>
        <w:t>արդեն իսկ վերածվել է պատժի, և հնարավոր է, որ Ս.Գրիգորյանի նկատմամբ պատիժ նշանակվի ավելի կարճ ժամկետով, քան, Ս.Գրիգորյանի կողմից խափանման միջոց կալանքի շարունակական կրումն է։</w:t>
      </w:r>
    </w:p>
    <w:p w14:paraId="0B8462EE" w14:textId="0012CE04" w:rsidR="001800ED" w:rsidRDefault="001800ED" w:rsidP="001800ED">
      <w:pPr>
        <w:pBdr>
          <w:top w:val="nil"/>
          <w:left w:val="nil"/>
          <w:bottom w:val="nil"/>
          <w:right w:val="nil"/>
          <w:between w:val="nil"/>
        </w:pBdr>
        <w:spacing w:line="360" w:lineRule="auto"/>
        <w:ind w:left="-270" w:right="-30" w:firstLineChars="237" w:firstLine="569"/>
        <w:jc w:val="both"/>
        <w:rPr>
          <w:rFonts w:ascii="GHEA Mariam" w:eastAsia="GHEA Mariam" w:hAnsi="GHEA Mariam" w:cs="GHEA Mariam"/>
          <w:color w:val="000000"/>
          <w:lang w:val="hy-AM"/>
        </w:rPr>
      </w:pPr>
      <w:r w:rsidRPr="001800ED">
        <w:rPr>
          <w:rFonts w:ascii="GHEA Mariam" w:eastAsia="GHEA Mariam" w:hAnsi="GHEA Mariam" w:cs="GHEA Mariam"/>
          <w:color w:val="000000"/>
          <w:lang w:val="hy-AM"/>
        </w:rPr>
        <w:t xml:space="preserve">Բողոքաբերը փաստել է, որ </w:t>
      </w:r>
      <w:r>
        <w:rPr>
          <w:rFonts w:ascii="GHEA Mariam" w:eastAsia="GHEA Mariam" w:hAnsi="GHEA Mariam" w:cs="GHEA Mariam"/>
          <w:color w:val="000000"/>
          <w:lang w:val="hy-AM"/>
        </w:rPr>
        <w:t xml:space="preserve">վերոգրյալ </w:t>
      </w:r>
      <w:r w:rsidRPr="001800ED">
        <w:rPr>
          <w:rFonts w:ascii="GHEA Mariam" w:eastAsia="GHEA Mariam" w:hAnsi="GHEA Mariam" w:cs="GHEA Mariam"/>
          <w:color w:val="000000"/>
          <w:lang w:val="hy-AM"/>
        </w:rPr>
        <w:t xml:space="preserve">պայմաններում </w:t>
      </w:r>
      <w:r w:rsidR="00B013F6">
        <w:rPr>
          <w:rFonts w:ascii="GHEA Mariam" w:eastAsia="GHEA Mariam" w:hAnsi="GHEA Mariam" w:cs="GHEA Mariam"/>
          <w:color w:val="000000"/>
          <w:lang w:val="hy-AM"/>
        </w:rPr>
        <w:t>Ս</w:t>
      </w:r>
      <w:r w:rsidR="00B013F6">
        <w:rPr>
          <w:rFonts w:ascii="Sylfaen" w:eastAsia="GHEA Mariam" w:hAnsi="Sylfaen" w:cs="GHEA Mariam"/>
          <w:color w:val="000000"/>
          <w:lang w:val="hy-AM"/>
        </w:rPr>
        <w:t>.</w:t>
      </w:r>
      <w:r w:rsidR="00B013F6">
        <w:rPr>
          <w:rFonts w:ascii="GHEA Mariam" w:eastAsia="GHEA Mariam" w:hAnsi="GHEA Mariam" w:cs="GHEA Mariam"/>
          <w:color w:val="000000"/>
          <w:lang w:val="hy-AM"/>
        </w:rPr>
        <w:t xml:space="preserve">Գրիգորյանի ֆիզիկական </w:t>
      </w:r>
      <w:r w:rsidRPr="001800ED">
        <w:rPr>
          <w:rFonts w:ascii="GHEA Mariam" w:eastAsia="GHEA Mariam" w:hAnsi="GHEA Mariam" w:cs="GHEA Mariam"/>
          <w:color w:val="000000"/>
          <w:lang w:val="hy-AM"/>
        </w:rPr>
        <w:t>անձեռնմխելիության իրավունքի հաղթահարումն իրավաչափ չէ։</w:t>
      </w:r>
    </w:p>
    <w:p w14:paraId="774A82D6" w14:textId="25110458" w:rsidR="007E438C" w:rsidRPr="00464B9C" w:rsidRDefault="007E438C" w:rsidP="00217F17">
      <w:pPr>
        <w:pBdr>
          <w:top w:val="nil"/>
          <w:left w:val="nil"/>
          <w:bottom w:val="nil"/>
          <w:right w:val="nil"/>
          <w:between w:val="nil"/>
        </w:pBdr>
        <w:spacing w:line="360" w:lineRule="auto"/>
        <w:ind w:left="-270" w:right="-30" w:firstLineChars="237" w:firstLine="569"/>
        <w:jc w:val="both"/>
        <w:rPr>
          <w:rFonts w:ascii="GHEA Mariam" w:eastAsia="GHEA Mariam" w:hAnsi="GHEA Mariam" w:cs="GHEA Mariam"/>
          <w:color w:val="000000"/>
          <w:lang w:val="hy-AM"/>
        </w:rPr>
      </w:pPr>
      <w:r w:rsidRPr="00464B9C">
        <w:rPr>
          <w:rFonts w:ascii="GHEA Mariam" w:eastAsia="GHEA Mariam" w:hAnsi="GHEA Mariam" w:cs="GHEA Mariam"/>
          <w:color w:val="000000"/>
          <w:lang w:val="hy-AM"/>
        </w:rPr>
        <w:t>5. Վերոգրյալի հիման վրա</w:t>
      </w:r>
      <w:r w:rsidR="000A7523" w:rsidRPr="00464B9C">
        <w:rPr>
          <w:rFonts w:ascii="GHEA Mariam" w:eastAsia="GHEA Mariam" w:hAnsi="GHEA Mariam" w:cs="GHEA Mariam"/>
          <w:color w:val="000000"/>
          <w:lang w:val="hy-AM"/>
        </w:rPr>
        <w:t>,</w:t>
      </w:r>
      <w:r w:rsidRPr="00464B9C">
        <w:rPr>
          <w:rFonts w:ascii="GHEA Mariam" w:eastAsia="GHEA Mariam" w:hAnsi="GHEA Mariam" w:cs="GHEA Mariam"/>
          <w:color w:val="000000"/>
          <w:lang w:val="hy-AM"/>
        </w:rPr>
        <w:t xml:space="preserve"> բողոք բերած անձը խնդրել է բեկանել Վերաքննիչ դատարանի՝ 2024 թվականի սեպտեմբերի 23-ի որոշումը՝ oրինական ուժ տալով Առաջին ատյանի դատարանի՝ 2024 թվականի օգոստոսի 12-ի որոշմանը։</w:t>
      </w:r>
    </w:p>
    <w:p w14:paraId="52F26748" w14:textId="77777777" w:rsidR="007E438C" w:rsidRPr="00464B9C" w:rsidRDefault="007E438C" w:rsidP="00217F17">
      <w:pPr>
        <w:spacing w:line="360" w:lineRule="auto"/>
        <w:ind w:left="-270" w:firstLine="567"/>
        <w:jc w:val="both"/>
        <w:rPr>
          <w:rFonts w:ascii="GHEA Mariam" w:eastAsia="GHEA Mariam" w:hAnsi="GHEA Mariam" w:cs="GHEA Mariam"/>
          <w:b/>
          <w:sz w:val="14"/>
          <w:szCs w:val="14"/>
          <w:u w:val="single"/>
          <w:lang w:val="hy-AM"/>
        </w:rPr>
      </w:pPr>
    </w:p>
    <w:p w14:paraId="6AACBB4C" w14:textId="008A4129" w:rsidR="00864D11" w:rsidRPr="00464B9C" w:rsidRDefault="00864D11" w:rsidP="00217F17">
      <w:pPr>
        <w:spacing w:line="360" w:lineRule="auto"/>
        <w:ind w:left="-270" w:firstLine="567"/>
        <w:jc w:val="both"/>
        <w:rPr>
          <w:rFonts w:ascii="GHEA Mariam" w:eastAsia="GHEA Mariam" w:hAnsi="GHEA Mariam" w:cs="GHEA Mariam"/>
          <w:u w:val="single"/>
          <w:lang w:val="hy-AM"/>
        </w:rPr>
      </w:pPr>
      <w:r w:rsidRPr="00464B9C">
        <w:rPr>
          <w:rFonts w:ascii="GHEA Mariam" w:eastAsia="GHEA Mariam" w:hAnsi="GHEA Mariam" w:cs="GHEA Mariam"/>
          <w:b/>
          <w:u w:val="single"/>
          <w:lang w:val="hy-AM"/>
        </w:rPr>
        <w:t>Վճռաբեկ բողոքի քննության համար էական նշանակություն ունեցող փաստական հանգամանքները.</w:t>
      </w:r>
    </w:p>
    <w:p w14:paraId="2052ABF5" w14:textId="4A3FFFB5" w:rsidR="00D61ECD" w:rsidRPr="00464B9C" w:rsidRDefault="007E438C" w:rsidP="00217F17">
      <w:pPr>
        <w:tabs>
          <w:tab w:val="left" w:pos="567"/>
        </w:tabs>
        <w:spacing w:line="360" w:lineRule="auto"/>
        <w:ind w:left="-270" w:firstLineChars="237" w:firstLine="569"/>
        <w:jc w:val="both"/>
        <w:rPr>
          <w:rFonts w:ascii="GHEA Mariam" w:eastAsia="GHEA Mariam" w:hAnsi="GHEA Mariam" w:cs="GHEA Mariam"/>
          <w:lang w:val="hy-AM"/>
        </w:rPr>
      </w:pPr>
      <w:r w:rsidRPr="00464B9C">
        <w:rPr>
          <w:rFonts w:ascii="GHEA Mariam" w:eastAsia="GHEA Mariam" w:hAnsi="GHEA Mariam" w:cs="GHEA Mariam"/>
          <w:lang w:val="hy-AM"/>
        </w:rPr>
        <w:t>6</w:t>
      </w:r>
      <w:r w:rsidR="00D3555F" w:rsidRPr="00464B9C">
        <w:rPr>
          <w:rFonts w:ascii="GHEA Mariam" w:eastAsia="GHEA Mariam" w:hAnsi="GHEA Mariam" w:cs="GHEA Mariam"/>
          <w:lang w:val="hy-AM"/>
        </w:rPr>
        <w:t xml:space="preserve">. </w:t>
      </w:r>
      <w:r w:rsidR="00B44546">
        <w:rPr>
          <w:rFonts w:ascii="GHEA Mariam" w:eastAsia="GHEA Mariam" w:hAnsi="GHEA Mariam" w:cs="GHEA Mariam"/>
          <w:lang w:val="hy-AM"/>
        </w:rPr>
        <w:t>Սարգիս Գրիգոր</w:t>
      </w:r>
      <w:r w:rsidR="00C861A0" w:rsidRPr="00464B9C">
        <w:rPr>
          <w:rFonts w:ascii="GHEA Mariam" w:eastAsia="GHEA Mariam" w:hAnsi="GHEA Mariam" w:cs="GHEA Mariam"/>
          <w:lang w:val="hy-AM"/>
        </w:rPr>
        <w:t>յանին</w:t>
      </w:r>
      <w:r w:rsidR="00D61ECD" w:rsidRPr="00464B9C">
        <w:rPr>
          <w:rFonts w:ascii="GHEA Mariam" w:eastAsia="GHEA Mariam" w:hAnsi="GHEA Mariam" w:cs="GHEA Mariam"/>
          <w:lang w:val="hy-AM"/>
        </w:rPr>
        <w:t xml:space="preserve"> ՀՀ </w:t>
      </w:r>
      <w:r w:rsidR="000A7523" w:rsidRPr="00464B9C">
        <w:rPr>
          <w:rFonts w:ascii="GHEA Mariam" w:eastAsia="GHEA Mariam" w:hAnsi="GHEA Mariam" w:cs="GHEA Mariam"/>
          <w:lang w:val="hy-AM"/>
        </w:rPr>
        <w:t xml:space="preserve">նախկին </w:t>
      </w:r>
      <w:r w:rsidR="00D61ECD" w:rsidRPr="00464B9C">
        <w:rPr>
          <w:rFonts w:ascii="GHEA Mariam" w:eastAsia="GHEA Mariam" w:hAnsi="GHEA Mariam" w:cs="GHEA Mariam"/>
          <w:lang w:val="hy-AM"/>
        </w:rPr>
        <w:t xml:space="preserve">քրեական օրենսգրքի </w:t>
      </w:r>
      <w:r w:rsidR="00C861A0" w:rsidRPr="00464B9C">
        <w:rPr>
          <w:rFonts w:ascii="GHEA Mariam" w:hAnsi="GHEA Mariam"/>
          <w:lang w:val="hy-AM"/>
        </w:rPr>
        <w:t xml:space="preserve">104-րդ հոդվածի 2-րդ մասի 7-րդ կետով </w:t>
      </w:r>
      <w:r w:rsidR="00D61ECD" w:rsidRPr="00464B9C">
        <w:rPr>
          <w:rFonts w:ascii="GHEA Mariam" w:eastAsia="GHEA Mariam" w:hAnsi="GHEA Mariam" w:cs="GHEA Mariam"/>
          <w:lang w:val="hy-AM"/>
        </w:rPr>
        <w:t xml:space="preserve">մեղադրանք է առաջադրվել հետևյալ արարքի համար. </w:t>
      </w:r>
      <w:r w:rsidR="00D61ECD" w:rsidRPr="00464B9C">
        <w:rPr>
          <w:rFonts w:ascii="GHEA Mariam" w:eastAsia="GHEA Mariam" w:hAnsi="GHEA Mariam" w:cs="GHEA Mariam"/>
          <w:i/>
          <w:iCs/>
          <w:lang w:val="hy-AM"/>
        </w:rPr>
        <w:t>«</w:t>
      </w:r>
      <w:r w:rsidR="00C861A0" w:rsidRPr="00464B9C">
        <w:rPr>
          <w:rFonts w:ascii="GHEA Mariam" w:eastAsia="GHEA Mariam" w:hAnsi="GHEA Mariam" w:cs="GHEA Mariam"/>
          <w:i/>
          <w:iCs/>
          <w:lang w:val="hy-AM"/>
        </w:rPr>
        <w:t>[</w:t>
      </w:r>
      <w:r w:rsidR="00C861A0" w:rsidRPr="00464B9C">
        <w:rPr>
          <w:rFonts w:ascii="GHEA Mariam" w:hAnsi="GHEA Mariam"/>
          <w:i/>
          <w:iCs/>
          <w:lang w:val="hy-AM"/>
        </w:rPr>
        <w:t xml:space="preserve">Ն]ա, 2016 թվականի նոյեմբերի 20-ին՝ ժամը 22:00-ի սահմաններում, Վանաձոր քաղաքի Երևանյան խճուղի 88 հասցեում գործող ավտոտեխսպասարկման կետի հարակից տարածքում, </w:t>
      </w:r>
      <w:r w:rsidR="00B44546">
        <w:rPr>
          <w:rFonts w:ascii="GHEA Mariam" w:hAnsi="GHEA Mariam"/>
          <w:i/>
          <w:iCs/>
          <w:lang w:val="hy-AM"/>
        </w:rPr>
        <w:t xml:space="preserve"> Մելսիկ Ալեքսանյանի</w:t>
      </w:r>
      <w:r w:rsidR="00C861A0" w:rsidRPr="00464B9C">
        <w:rPr>
          <w:rFonts w:ascii="GHEA Mariam" w:hAnsi="GHEA Mariam"/>
          <w:i/>
          <w:iCs/>
          <w:lang w:val="hy-AM"/>
        </w:rPr>
        <w:t xml:space="preserve"> հետ, չպարզված շարժառիթով, վիճաբանել են Հարություն Աղաջանյանի հետ և առանց նախնական համաձայնության ապօրինաբար կյանքից զրկելու դիտավորությամբ, նշված խմբով, իրենց մոտ գտնվող դանակներով հարվածներ են հասցրել Հարություն Աղաջանյանի մարմնի տարբեր մասերին՝ ձախից կրծքավանդակի վերին, կրծոսկրի ստորին երրորդի, աջից որովայնի ստորին հատվածի առաջակողմնային մակերեսի, աջ բազկի միջին երրորդի առաջային, ստորին հատվածի առաջակողմնային մակերեսի, աջ բազկի միջին երրորդի առաջային, ստորին երրորդի ներսային մակերեսի, ծոծրակային ձախ ուսագոտու</w:t>
      </w:r>
      <w:r w:rsidR="00FF2C43">
        <w:rPr>
          <w:rFonts w:ascii="GHEA Mariam" w:hAnsi="GHEA Mariam"/>
          <w:i/>
          <w:iCs/>
          <w:lang w:val="hy-AM"/>
        </w:rPr>
        <w:t xml:space="preserve"> </w:t>
      </w:r>
      <w:r w:rsidR="00C861A0" w:rsidRPr="00464B9C">
        <w:rPr>
          <w:rFonts w:ascii="GHEA Mariam" w:hAnsi="GHEA Mariam"/>
          <w:i/>
          <w:iCs/>
          <w:lang w:val="hy-AM"/>
        </w:rPr>
        <w:t>հետին մակերեսի, կրծքավանդակի հետին մակերեսի ստորին աջ ու ձախ հատվածների, գոտկային շրջանի հետին մակերեսի աջից և ձախից նստային շրջաններին՝ պատճառելով կտրած, ծակած-կտրած թվով 15 վերքերի տեսքով մարմնական վնասվածքներ և սպանել նրան</w:t>
      </w:r>
      <w:r w:rsidR="00D61ECD" w:rsidRPr="00464B9C">
        <w:rPr>
          <w:rFonts w:ascii="GHEA Mariam" w:eastAsia="GHEA Mariam" w:hAnsi="GHEA Mariam" w:cs="GHEA Mariam"/>
          <w:i/>
          <w:iCs/>
          <w:lang w:val="hy-AM"/>
        </w:rPr>
        <w:t>»</w:t>
      </w:r>
      <w:r w:rsidR="00D61ECD" w:rsidRPr="00464B9C">
        <w:rPr>
          <w:rStyle w:val="FootnoteReference"/>
          <w:rFonts w:ascii="GHEA Mariam" w:eastAsia="GHEA Mariam" w:hAnsi="GHEA Mariam" w:cs="GHEA Mariam"/>
          <w:i/>
          <w:iCs/>
          <w:lang w:val="hy-AM"/>
        </w:rPr>
        <w:footnoteReference w:id="1"/>
      </w:r>
      <w:r w:rsidR="00D61ECD" w:rsidRPr="00464B9C">
        <w:rPr>
          <w:rFonts w:ascii="GHEA Mariam" w:eastAsia="GHEA Mariam" w:hAnsi="GHEA Mariam" w:cs="GHEA Mariam"/>
          <w:i/>
          <w:iCs/>
          <w:lang w:val="hy-AM"/>
        </w:rPr>
        <w:t>:</w:t>
      </w:r>
    </w:p>
    <w:p w14:paraId="1475B556" w14:textId="77777777" w:rsidR="00014A10" w:rsidRPr="00014A10" w:rsidRDefault="007E438C" w:rsidP="00014A10">
      <w:pPr>
        <w:tabs>
          <w:tab w:val="left" w:pos="567"/>
        </w:tabs>
        <w:spacing w:line="360" w:lineRule="auto"/>
        <w:ind w:left="-270" w:firstLineChars="237" w:firstLine="569"/>
        <w:jc w:val="both"/>
        <w:rPr>
          <w:rFonts w:ascii="GHEA Mariam" w:eastAsia="GHEA Mariam" w:hAnsi="GHEA Mariam" w:cs="GHEA Mariam"/>
          <w:i/>
          <w:color w:val="000000"/>
          <w:lang w:val="hy-AM"/>
        </w:rPr>
      </w:pPr>
      <w:r w:rsidRPr="00464B9C">
        <w:rPr>
          <w:rFonts w:ascii="GHEA Mariam" w:eastAsia="MS Mincho" w:hAnsi="GHEA Mariam" w:cs="MS Mincho"/>
          <w:color w:val="000000"/>
          <w:lang w:val="hy-AM"/>
        </w:rPr>
        <w:lastRenderedPageBreak/>
        <w:t>7</w:t>
      </w:r>
      <w:r w:rsidR="00DB42E0" w:rsidRPr="00464B9C">
        <w:rPr>
          <w:rFonts w:ascii="GHEA Mariam" w:eastAsia="MS Mincho" w:hAnsi="GHEA Mariam" w:cs="Cambria Math"/>
          <w:color w:val="000000"/>
          <w:lang w:val="hy-AM"/>
        </w:rPr>
        <w:t>.</w:t>
      </w:r>
      <w:r w:rsidR="00D61ECD" w:rsidRPr="00464B9C">
        <w:rPr>
          <w:rFonts w:ascii="GHEA Mariam" w:eastAsia="GHEA Mariam" w:hAnsi="GHEA Mariam" w:cs="GHEA Mariam"/>
          <w:color w:val="000000"/>
          <w:lang w:val="hy-AM"/>
        </w:rPr>
        <w:t xml:space="preserve"> </w:t>
      </w:r>
      <w:r w:rsidR="00D3555F" w:rsidRPr="00464B9C">
        <w:rPr>
          <w:rFonts w:ascii="GHEA Mariam" w:eastAsia="GHEA Mariam" w:hAnsi="GHEA Mariam" w:cs="GHEA Mariam"/>
          <w:color w:val="000000"/>
          <w:lang w:val="hy-AM"/>
        </w:rPr>
        <w:t>Առաջին ատյանի դատարան</w:t>
      </w:r>
      <w:r w:rsidR="009B417B" w:rsidRPr="00464B9C">
        <w:rPr>
          <w:rFonts w:ascii="GHEA Mariam" w:eastAsia="GHEA Mariam" w:hAnsi="GHEA Mariam" w:cs="GHEA Mariam"/>
          <w:color w:val="000000"/>
          <w:lang w:val="hy-AM"/>
        </w:rPr>
        <w:t>ի՝</w:t>
      </w:r>
      <w:r w:rsidR="00D3555F" w:rsidRPr="00464B9C">
        <w:rPr>
          <w:rFonts w:ascii="GHEA Mariam" w:eastAsia="GHEA Mariam" w:hAnsi="GHEA Mariam" w:cs="GHEA Mariam"/>
          <w:color w:val="000000"/>
          <w:lang w:val="hy-AM"/>
        </w:rPr>
        <w:t xml:space="preserve"> 202</w:t>
      </w:r>
      <w:r w:rsidR="00C66000" w:rsidRPr="00464B9C">
        <w:rPr>
          <w:rFonts w:ascii="GHEA Mariam" w:eastAsia="GHEA Mariam" w:hAnsi="GHEA Mariam" w:cs="GHEA Mariam"/>
          <w:color w:val="000000"/>
          <w:lang w:val="hy-AM"/>
        </w:rPr>
        <w:t>4</w:t>
      </w:r>
      <w:r w:rsidR="00D3555F" w:rsidRPr="00464B9C">
        <w:rPr>
          <w:rFonts w:ascii="GHEA Mariam" w:eastAsia="GHEA Mariam" w:hAnsi="GHEA Mariam" w:cs="GHEA Mariam"/>
          <w:color w:val="000000"/>
          <w:lang w:val="hy-AM"/>
        </w:rPr>
        <w:t xml:space="preserve"> թվականի </w:t>
      </w:r>
      <w:r w:rsidR="00C66000" w:rsidRPr="00464B9C">
        <w:rPr>
          <w:rFonts w:ascii="GHEA Mariam" w:eastAsia="GHEA Mariam" w:hAnsi="GHEA Mariam" w:cs="GHEA Mariam"/>
          <w:color w:val="000000"/>
          <w:lang w:val="hy-AM"/>
        </w:rPr>
        <w:t>օգոստոսի 12</w:t>
      </w:r>
      <w:r w:rsidR="00D3555F" w:rsidRPr="00464B9C">
        <w:rPr>
          <w:rFonts w:ascii="GHEA Mariam" w:eastAsia="GHEA Mariam" w:hAnsi="GHEA Mariam" w:cs="GHEA Mariam"/>
          <w:color w:val="000000"/>
          <w:lang w:val="hy-AM"/>
        </w:rPr>
        <w:t>-ի որոշմա</w:t>
      </w:r>
      <w:r w:rsidR="009B417B" w:rsidRPr="00464B9C">
        <w:rPr>
          <w:rFonts w:ascii="GHEA Mariam" w:eastAsia="GHEA Mariam" w:hAnsi="GHEA Mariam" w:cs="GHEA Mariam"/>
          <w:color w:val="000000"/>
          <w:lang w:val="hy-AM"/>
        </w:rPr>
        <w:t xml:space="preserve">ն համաձայն՝ </w:t>
      </w:r>
      <w:r w:rsidR="00D3555F" w:rsidRPr="00464B9C">
        <w:rPr>
          <w:rFonts w:ascii="GHEA Mariam" w:eastAsia="GHEA Mariam" w:hAnsi="GHEA Mariam" w:cs="GHEA Mariam"/>
          <w:color w:val="000000"/>
          <w:lang w:val="hy-AM"/>
        </w:rPr>
        <w:t>«</w:t>
      </w:r>
      <w:r w:rsidR="00C66000" w:rsidRPr="00464B9C">
        <w:rPr>
          <w:rFonts w:ascii="GHEA Mariam" w:eastAsia="GHEA Mariam" w:hAnsi="GHEA Mariam" w:cs="GHEA Mariam"/>
          <w:i/>
          <w:color w:val="000000"/>
          <w:lang w:val="hy-AM"/>
        </w:rPr>
        <w:t>(...)</w:t>
      </w:r>
      <w:r w:rsidR="00C5109A">
        <w:rPr>
          <w:rFonts w:ascii="GHEA Mariam" w:eastAsia="GHEA Mariam" w:hAnsi="GHEA Mariam" w:cs="GHEA Mariam"/>
          <w:i/>
          <w:color w:val="000000"/>
          <w:lang w:val="hy-AM"/>
        </w:rPr>
        <w:t xml:space="preserve"> </w:t>
      </w:r>
      <w:r w:rsidR="00014A10" w:rsidRPr="00014A10">
        <w:rPr>
          <w:rFonts w:ascii="GHEA Mariam" w:eastAsia="GHEA Mariam" w:hAnsi="GHEA Mariam" w:cs="GHEA Mariam"/>
          <w:i/>
          <w:color w:val="000000"/>
          <w:lang w:val="hy-AM"/>
        </w:rPr>
        <w:t xml:space="preserve">Դատարանը փաստում է, որ սույն փուլում պաշտպանի կողմից ներկայացրած միջնորդությունը քննելիս ամբաստանյալ Սարգիս Գրիգորյանի կողմից վարույթն իրականացնող մարմնից թաքնվելու հիմքը շարունակում է թեև նվազ, սակայն առկա լինել, որը Դատարանը համադրում է ոչ միայն մեղսագրվող արարքի բնույթի և ծանրության աստիճանի հետ, այնպես էլ այն հանգամանքի հետ, որ ամբաստանյալը ձերբակալվել է դեպքից շուրջ 4 ամիս անց, ընդ որում դեպքից անմիջապես հետո բերման է ենթարկվել ոստիկանության բաժին, ապա ազատ արձակվել, սակայն Դատարանը գտնում է, որ այս հիմքը չի կարող նույնական լինել քննության սկզբնական փուլում և գործի քննության սույն փուլում, քանի որ գնալով այդ հիմքը չեզոքանում է, որի առկայությունը փաստելու համար անհրաժեշտ է նոր փաստական հանգամանքների առկայություն, որը սույն դեպքում առկա չէ։ Ինչ վերաբերում է Սարգիս Գրիգորյանի կողմից գործի քննությանը խոչընդոտելու հավանականությանը, ապա Դատարանն արձանագրում է, որ քրեական գործի դատաքննության ընթացքում հարցաքննվել են վկաների մեծամասնությունը, դեռևս չեն հարցաքննվել վկաներ Գոռ Հարությունյանը և Հենրիկ Վարդանյանը։ Դատարանը հարկ է համարում արձանագրել, որ ըստ ՍԷԿՏ համակարգում գրանցված տեղեկությունների և սահմանահատումների պատմության՝ վկա Հենրիկ Վարդանյանը 2021 թվականի դեկտեմբերի 02-ին դուրս է եկել Հայաստանի Հանրապետությունից, իսկ ինչ վերաբերում է վկա Գոռ Հարությունյանին, ապա Դատարանը վկայի ներկայությունն ապահովելու համար որոշում է կայացրել դատական հանձնարարությամբ Ֆրանսիայի իրավապահ մարմիններին դիմելու համար, Դատարանը նրա հետ կապ հաստատելու համար ձեռնարկում է հնարավոր բոլոր միջոցները և չի բացառվում, որ իրավական օգնության հարցման շրջանակներում Դատարանը վկայի հարցաքննությունն իրականացնի տեսակապի միջոցով, կամ առհասարակ վկան չհայտնաբերվի, չնայած վերջինիս դատական նիստին ներկայանալու համար ուղղված ծանուցագիրը թարգմանությունն ստանալուց հետո նոր պետք է ուղարկվի և հանձնվի Ֆրանսիայի իրավապահ մարմիններին։ Գործի քննության այս փուլում կատարված դատավարական գործողությունների և </w:t>
      </w:r>
      <w:r w:rsidR="00014A10" w:rsidRPr="00014A10">
        <w:rPr>
          <w:rFonts w:ascii="GHEA Mariam" w:eastAsia="GHEA Mariam" w:hAnsi="GHEA Mariam" w:cs="GHEA Mariam"/>
          <w:i/>
          <w:color w:val="000000"/>
          <w:lang w:val="hy-AM"/>
        </w:rPr>
        <w:lastRenderedPageBreak/>
        <w:t>հարցաքննված վկաների պայմաններում Դատարանը գտնում է, որ թեև նվազ, սակայն դեռևս շարունակվում է առկա լինել Սարգիս Գրիգորյանի կողմից դատավարությանը մասնակցող վկայի նկատմամբ անօրինական ազդեցություն գործադրելու հավանականությունը, որը ևս ինչպես նախորդ հիմքը գնալով չեզոքանում է, քանի որ գնալով հնարավոր չի լինում հայտնաբերել և Դատարան ներկայացնել վկային։ Միևնույն ժամանակ Դատարանը կարևոր է համարում ընդգծել, որ գործի քննության ընթացքում վկայի հետ կապ հաստատելու և հարցաքննելու համար կարող է պահանջվել որոշակի տևական ժամանակահատված, որի բացասական հետևանքները չի կարող կրել ամբաստանյալը, քանի որ վկա Գոռ Հարությունյանի դեռևս Դատարանում չհարցաքննվելը որևէ կերպ կախված չի եղել ամբաստանյալի վարքագծից, ով արդեն շուրջ 7 տարի 5 ամիս գտնվում է կալանքի տակ, հետևաբար նրան շարունակել կալանքի տակ պահելը նույնանում է պատժի հետ, նամանավանդ այն պայմաններում, որ եթե նույնիսկ վերջինիս նկատմամբ նախկինում կայացված դատավճիռը մտած լիներ ուժի մեջ, ապա ամբաստանյալն այժմ լեգիտիմ ակնկալիք կունենար պատժից պայմանական վաղաժամկետ ազատման համար դիմելու, ինչպես նաև քրեակատարողական հիմնարկում նրա պահման պայմանների ռեժիմի փոփոխություն տեղի կունենար և ամբաստանյալը կարող էր օժտվել հավելյալ իրավունքներով, որոնցից փաստացի զրկվել է ոչ իր մեղքով՝ գործի քննության երկարատևության պատճառով, ուստի այդ հանգամանքները կալանավորման հիմքերի վերաբերյալ վերևում կատարված վերլուծությունների համատեքստում թույլ են տալիս Դատարանին եզրակացնել, որ գործի քննության սույն փուլում խափանման միջոցի նվազ հիմքերը կարող են չեզոքացվել այլ խափանման միջոցի կիրառմամբ:</w:t>
      </w:r>
    </w:p>
    <w:p w14:paraId="0576702B" w14:textId="5F7AA0AB" w:rsidR="00014A10" w:rsidRDefault="00014A10" w:rsidP="00014A10">
      <w:pPr>
        <w:tabs>
          <w:tab w:val="left" w:pos="567"/>
        </w:tabs>
        <w:spacing w:line="360" w:lineRule="auto"/>
        <w:ind w:left="-270" w:firstLineChars="237" w:firstLine="569"/>
        <w:jc w:val="both"/>
        <w:rPr>
          <w:rFonts w:ascii="Sylfaen" w:eastAsia="GHEA Mariam" w:hAnsi="Sylfaen" w:cs="GHEA Mariam"/>
          <w:i/>
          <w:color w:val="000000"/>
          <w:lang w:val="hy-AM"/>
        </w:rPr>
      </w:pPr>
      <w:r w:rsidRPr="00014A10">
        <w:rPr>
          <w:rFonts w:ascii="GHEA Mariam" w:eastAsia="GHEA Mariam" w:hAnsi="GHEA Mariam" w:cs="GHEA Mariam"/>
          <w:i/>
          <w:color w:val="000000"/>
          <w:lang w:val="hy-AM"/>
        </w:rPr>
        <w:t>Ամբաստանյալի նկատմամբ խափանման միջոցի հարցին անդրադառնալիս Դատարանի համար կարևոր է նաև այն հանգամանքը, որ գործը քննվում է տևական ժամանակ, իսկ ամբաստանյալ Սարգիս Գրիգորյանը դեռևս 2017 թվականի մարտի 16-ից գտնվում է անազատության մեջ</w:t>
      </w:r>
      <w:r w:rsidR="003E077F">
        <w:rPr>
          <w:rFonts w:ascii="GHEA Mariam" w:eastAsia="GHEA Mariam" w:hAnsi="GHEA Mariam" w:cs="GHEA Mariam"/>
          <w:i/>
          <w:color w:val="000000"/>
          <w:lang w:val="hy-AM"/>
        </w:rPr>
        <w:t xml:space="preserve"> </w:t>
      </w:r>
      <w:r w:rsidR="003E077F">
        <w:rPr>
          <w:rFonts w:ascii="Sylfaen" w:eastAsia="GHEA Mariam" w:hAnsi="Sylfaen" w:cs="GHEA Mariam"/>
          <w:i/>
          <w:color w:val="000000"/>
          <w:lang w:val="hy-AM"/>
        </w:rPr>
        <w:t>(...):</w:t>
      </w:r>
    </w:p>
    <w:p w14:paraId="0E3E5BE5" w14:textId="77A6125E" w:rsidR="003E077F" w:rsidRDefault="003E077F" w:rsidP="00014A10">
      <w:pPr>
        <w:tabs>
          <w:tab w:val="left" w:pos="567"/>
        </w:tabs>
        <w:spacing w:line="360" w:lineRule="auto"/>
        <w:ind w:left="-270" w:firstLineChars="237" w:firstLine="569"/>
        <w:jc w:val="both"/>
        <w:rPr>
          <w:rFonts w:ascii="Sylfaen" w:eastAsia="GHEA Mariam" w:hAnsi="Sylfaen" w:cs="GHEA Mariam"/>
          <w:i/>
          <w:color w:val="000000"/>
          <w:lang w:val="hy-AM"/>
        </w:rPr>
      </w:pPr>
      <w:r>
        <w:rPr>
          <w:rFonts w:ascii="Sylfaen" w:eastAsia="GHEA Mariam" w:hAnsi="Sylfaen" w:cs="GHEA Mariam"/>
          <w:i/>
          <w:color w:val="000000"/>
          <w:lang w:val="hy-AM"/>
        </w:rPr>
        <w:t>(...)</w:t>
      </w:r>
    </w:p>
    <w:p w14:paraId="05E51C01" w14:textId="5E362D74" w:rsidR="003E077F" w:rsidRDefault="003E077F" w:rsidP="00014A10">
      <w:pPr>
        <w:tabs>
          <w:tab w:val="left" w:pos="567"/>
        </w:tabs>
        <w:spacing w:line="360" w:lineRule="auto"/>
        <w:ind w:left="-270" w:firstLineChars="237" w:firstLine="569"/>
        <w:jc w:val="both"/>
        <w:rPr>
          <w:rFonts w:ascii="GHEA Mariam" w:eastAsia="GHEA Mariam" w:hAnsi="GHEA Mariam" w:cs="GHEA Mariam"/>
          <w:i/>
          <w:color w:val="000000"/>
          <w:lang w:val="hy-AM"/>
        </w:rPr>
      </w:pPr>
      <w:r w:rsidRPr="003E077F">
        <w:rPr>
          <w:rFonts w:ascii="GHEA Mariam" w:eastAsia="GHEA Mariam" w:hAnsi="GHEA Mariam" w:cs="GHEA Mariam"/>
          <w:i/>
          <w:color w:val="000000"/>
          <w:lang w:val="hy-AM"/>
        </w:rPr>
        <w:lastRenderedPageBreak/>
        <w:t>Համեմատական վերլուծություն կատարելով սույն գործի և Մուրադխանյանի վերաբերյալ քննված գործի փաստական հանգամանքների և քննության ընթացքի (երկարատևության) միջև, պարզ է դառնում, որ երկու գործերն էլ փաստական հանգամանքներով (ամբաստանյալներին վերագրվող արարքի ծանրության աստիճան, ամբաստանյալներին սպառնացող պատժի խստություն, նրանց կալանքի երկարատևություն, գործի քննության բարդություն և այլն) և քննության երկարատևությամբ գրեթե նույնանում են: Ընդ որում՝ Մուրադխանյանի վերաբերյալ գործով Եվրոպական դատարանը, հաշվի առնելով թե՛ գործի բարդությունը, թե՛ վերագրվող արարքի բնույթը, թե՛ սպառնացող պատժի խստությունը և մյուս հանգամանքները, այնուամենայնիվ արձանագրել է Կոնվենցիայի 5-րդ հոդվածի 1-ին և 3-րդ կետերի խախտում:</w:t>
      </w:r>
    </w:p>
    <w:p w14:paraId="57FAF44A" w14:textId="77777777" w:rsidR="003E077F" w:rsidRDefault="003E077F" w:rsidP="003E077F">
      <w:pPr>
        <w:tabs>
          <w:tab w:val="left" w:pos="567"/>
        </w:tabs>
        <w:spacing w:line="360" w:lineRule="auto"/>
        <w:ind w:left="-270" w:firstLineChars="237" w:firstLine="569"/>
        <w:jc w:val="both"/>
        <w:rPr>
          <w:rFonts w:ascii="GHEA Mariam" w:eastAsia="GHEA Mariam" w:hAnsi="GHEA Mariam" w:cs="GHEA Mariam"/>
          <w:i/>
          <w:color w:val="000000"/>
          <w:lang w:val="hy-AM"/>
        </w:rPr>
      </w:pPr>
      <w:r w:rsidRPr="003E077F">
        <w:rPr>
          <w:rFonts w:ascii="GHEA Mariam" w:eastAsia="GHEA Mariam" w:hAnsi="GHEA Mariam" w:cs="GHEA Mariam"/>
          <w:i/>
          <w:color w:val="000000"/>
          <w:lang w:val="hy-AM"/>
        </w:rPr>
        <w:t>Նման պայմաններում Դատարանն այլևս չի կարողանում որևէ էական ու վճռորոշ փաստարկով սույն գործով հաղթահարել Եվրոպական դատարանի՝ Մուրադխանյանն ընդդեմ Հայաստանի գործով կայացրած վճռով արտահայտած նախադեպային դիրքորոշումները, հատկապես գործի քննության սույն փուլում, երբ էականորեն նվազել է ամբաստանյալ Սարգիս Գրիգորյանի կողմից վարույթից թաքնվելու և խոչընդոտելու հիմքերը, ուստի Դատարանը գտնում է, որ Սարգիս Գրիգորյանի նկատմամբ կիրառված խափանման միջոց կալանավորումը պետք է վերացնել և քննության ընթացքում նրա պատշաճ վարքագիծն ապահովելու նպատակով անհրաժեշտ ու բավարար երաշխիքի կիրառմամբ նրան ազատ արձակել կալանքից:</w:t>
      </w:r>
    </w:p>
    <w:p w14:paraId="51D5FADE" w14:textId="519D45BD" w:rsidR="003E077F" w:rsidRDefault="003E077F" w:rsidP="003E077F">
      <w:pPr>
        <w:tabs>
          <w:tab w:val="left" w:pos="567"/>
        </w:tabs>
        <w:spacing w:line="360" w:lineRule="auto"/>
        <w:ind w:left="-270" w:firstLineChars="237" w:firstLine="569"/>
        <w:jc w:val="both"/>
        <w:rPr>
          <w:rFonts w:ascii="Sylfaen" w:eastAsia="GHEA Mariam" w:hAnsi="Sylfaen" w:cs="GHEA Mariam"/>
          <w:i/>
          <w:color w:val="000000"/>
          <w:lang w:val="hy-AM"/>
        </w:rPr>
      </w:pPr>
      <w:r>
        <w:rPr>
          <w:rFonts w:ascii="Sylfaen" w:eastAsia="GHEA Mariam" w:hAnsi="Sylfaen" w:cs="GHEA Mariam"/>
          <w:i/>
          <w:color w:val="000000"/>
          <w:lang w:val="hy-AM"/>
        </w:rPr>
        <w:t>(...)</w:t>
      </w:r>
    </w:p>
    <w:p w14:paraId="1609A11A" w14:textId="74CD6EC8" w:rsidR="00077A79" w:rsidRPr="00464B9C" w:rsidRDefault="003E077F" w:rsidP="003E077F">
      <w:pPr>
        <w:tabs>
          <w:tab w:val="left" w:pos="567"/>
        </w:tabs>
        <w:spacing w:line="360" w:lineRule="auto"/>
        <w:ind w:left="-270" w:firstLineChars="237" w:firstLine="569"/>
        <w:jc w:val="both"/>
        <w:rPr>
          <w:rFonts w:ascii="GHEA Mariam" w:eastAsia="GHEA Mariam" w:hAnsi="GHEA Mariam" w:cs="GHEA Mariam"/>
          <w:i/>
          <w:color w:val="000000"/>
          <w:lang w:val="hy-AM"/>
        </w:rPr>
      </w:pPr>
      <w:r w:rsidRPr="003E077F">
        <w:rPr>
          <w:rFonts w:ascii="GHEA Mariam" w:eastAsia="GHEA Mariam" w:hAnsi="GHEA Mariam" w:cs="GHEA Mariam"/>
          <w:i/>
          <w:color w:val="000000"/>
          <w:lang w:val="hy-AM"/>
        </w:rPr>
        <w:t xml:space="preserve">Դատարանը, </w:t>
      </w:r>
      <w:r>
        <w:rPr>
          <w:rFonts w:ascii="Sylfaen" w:eastAsia="GHEA Mariam" w:hAnsi="Sylfaen" w:cs="GHEA Mariam"/>
          <w:i/>
          <w:color w:val="000000"/>
          <w:lang w:val="hy-AM"/>
        </w:rPr>
        <w:t xml:space="preserve">(...) </w:t>
      </w:r>
      <w:r w:rsidRPr="003E077F">
        <w:rPr>
          <w:rFonts w:ascii="GHEA Mariam" w:eastAsia="GHEA Mariam" w:hAnsi="GHEA Mariam" w:cs="GHEA Mariam"/>
          <w:i/>
          <w:color w:val="000000"/>
          <w:lang w:val="hy-AM"/>
        </w:rPr>
        <w:t>գտնում է, որ պատշաճ երաշխիքի ապահովմամբ՝ մասնավորապես գրավի կիրառմամբ հնարավոր է ապահովել ամբաստանյալ Սարգիս Գրիգորյանի պատշաճ վարքագիծը, ուստի և դրա չափը պետք է համապատասխանի այդ նպատակին: Դատարանը գտնում է, որ, ելնելով մեղսագրվող արարքի ծանրության աստիճանից ու ամբաստանյալի անձից, նրա գույքային դրությունից, որպես նրան կալանքից ազատելու համար գրավի գումար պետք է սահմանել 5</w:t>
      </w:r>
      <w:r w:rsidRPr="003E077F">
        <w:rPr>
          <w:rFonts w:ascii="MS Mincho" w:eastAsia="MS Mincho" w:hAnsi="MS Mincho" w:cs="MS Mincho" w:hint="eastAsia"/>
          <w:i/>
          <w:color w:val="000000"/>
          <w:lang w:val="hy-AM"/>
        </w:rPr>
        <w:t>․</w:t>
      </w:r>
      <w:r w:rsidRPr="003E077F">
        <w:rPr>
          <w:rFonts w:ascii="GHEA Mariam" w:eastAsia="GHEA Mariam" w:hAnsi="GHEA Mariam" w:cs="GHEA Mariam"/>
          <w:i/>
          <w:color w:val="000000"/>
          <w:lang w:val="hy-AM"/>
        </w:rPr>
        <w:t xml:space="preserve">000.000 ՀՀ դրամ, և գումարի այդ չափի վճարումը, դատարանի </w:t>
      </w:r>
      <w:r w:rsidRPr="003E077F">
        <w:rPr>
          <w:rFonts w:ascii="GHEA Mariam" w:eastAsia="GHEA Mariam" w:hAnsi="GHEA Mariam" w:cs="GHEA Mariam"/>
          <w:i/>
          <w:color w:val="000000"/>
          <w:lang w:val="hy-AM"/>
        </w:rPr>
        <w:lastRenderedPageBreak/>
        <w:t>համոզմամբ կարող է լինել գործուն երաշխիք՝ ազատության մեջ գտնվելու դեպքում ամբաստանյալ Սարգիս Գրիգորյանի ոչ իրավաչափ վարքագծի դրսևորման ռիսկերը չեզոքացնելու համար</w:t>
      </w:r>
      <w:r>
        <w:rPr>
          <w:rFonts w:ascii="GHEA Mariam" w:eastAsia="GHEA Mariam" w:hAnsi="GHEA Mariam" w:cs="GHEA Mariam"/>
          <w:i/>
          <w:color w:val="000000"/>
          <w:lang w:val="hy-AM"/>
        </w:rPr>
        <w:t xml:space="preserve"> </w:t>
      </w:r>
      <w:r w:rsidRPr="003E077F">
        <w:rPr>
          <w:rFonts w:ascii="GHEA Mariam" w:eastAsia="GHEA Mariam" w:hAnsi="GHEA Mariam" w:cs="GHEA Mariam"/>
          <w:i/>
          <w:color w:val="000000"/>
          <w:lang w:val="hy-AM"/>
        </w:rPr>
        <w:t>(...)</w:t>
      </w:r>
      <w:r w:rsidR="00D3555F" w:rsidRPr="003E077F">
        <w:rPr>
          <w:rFonts w:ascii="GHEA Mariam" w:eastAsia="GHEA Mariam" w:hAnsi="GHEA Mariam" w:cs="GHEA Mariam"/>
          <w:i/>
          <w:color w:val="000000"/>
          <w:lang w:val="hy-AM"/>
        </w:rPr>
        <w:t>»</w:t>
      </w:r>
      <w:r w:rsidR="00D3555F" w:rsidRPr="003E077F">
        <w:rPr>
          <w:rFonts w:ascii="GHEA Mariam" w:eastAsia="GHEA Mariam" w:hAnsi="GHEA Mariam" w:cs="GHEA Mariam"/>
          <w:i/>
          <w:color w:val="000000"/>
          <w:vertAlign w:val="superscript"/>
        </w:rPr>
        <w:footnoteReference w:id="2"/>
      </w:r>
      <w:r w:rsidR="00D3555F" w:rsidRPr="003E077F">
        <w:rPr>
          <w:rFonts w:ascii="GHEA Mariam" w:eastAsia="GHEA Mariam" w:hAnsi="GHEA Mariam" w:cs="GHEA Mariam"/>
          <w:i/>
          <w:color w:val="000000"/>
          <w:lang w:val="hy-AM"/>
        </w:rPr>
        <w:t>:</w:t>
      </w:r>
      <w:r w:rsidR="00D3555F" w:rsidRPr="00464B9C">
        <w:rPr>
          <w:rFonts w:ascii="GHEA Mariam" w:eastAsia="GHEA Mariam" w:hAnsi="GHEA Mariam" w:cs="GHEA Mariam"/>
          <w:i/>
          <w:color w:val="000000"/>
          <w:lang w:val="hy-AM"/>
        </w:rPr>
        <w:t xml:space="preserve">    </w:t>
      </w:r>
    </w:p>
    <w:p w14:paraId="15680BB3" w14:textId="77777777" w:rsidR="00743EEE" w:rsidRPr="00743EEE" w:rsidRDefault="007E438C" w:rsidP="00743EEE">
      <w:pPr>
        <w:tabs>
          <w:tab w:val="left" w:pos="567"/>
        </w:tabs>
        <w:spacing w:line="360" w:lineRule="auto"/>
        <w:ind w:left="-270" w:firstLineChars="237" w:firstLine="569"/>
        <w:jc w:val="both"/>
        <w:rPr>
          <w:rFonts w:ascii="GHEA Mariam" w:eastAsia="GHEA Mariam" w:hAnsi="GHEA Mariam" w:cs="GHEA Mariam"/>
          <w:i/>
          <w:color w:val="000000"/>
          <w:lang w:val="hy-AM"/>
        </w:rPr>
      </w:pPr>
      <w:r w:rsidRPr="00464B9C">
        <w:rPr>
          <w:rFonts w:ascii="GHEA Mariam" w:eastAsia="GHEA Mariam" w:hAnsi="GHEA Mariam" w:cs="GHEA Mariam"/>
          <w:lang w:val="hy-AM"/>
        </w:rPr>
        <w:t>8</w:t>
      </w:r>
      <w:r w:rsidR="00D3555F" w:rsidRPr="00464B9C">
        <w:rPr>
          <w:rFonts w:ascii="GHEA Mariam" w:eastAsia="GHEA Mariam" w:hAnsi="GHEA Mariam" w:cs="GHEA Mariam"/>
          <w:lang w:val="hy-AM"/>
        </w:rPr>
        <w:t>.</w:t>
      </w:r>
      <w:r w:rsidR="00D3555F" w:rsidRPr="00464B9C">
        <w:rPr>
          <w:rFonts w:ascii="GHEA Mariam" w:eastAsia="GHEA Mariam" w:hAnsi="GHEA Mariam" w:cs="GHEA Mariam"/>
          <w:color w:val="000000"/>
          <w:lang w:val="hy-AM"/>
        </w:rPr>
        <w:t xml:space="preserve"> Վերաքննիչ դատարան</w:t>
      </w:r>
      <w:r w:rsidR="009B417B" w:rsidRPr="00464B9C">
        <w:rPr>
          <w:rFonts w:ascii="GHEA Mariam" w:eastAsia="GHEA Mariam" w:hAnsi="GHEA Mariam" w:cs="GHEA Mariam"/>
          <w:color w:val="000000"/>
          <w:lang w:val="hy-AM"/>
        </w:rPr>
        <w:t xml:space="preserve">ի՝ </w:t>
      </w:r>
      <w:r w:rsidR="009B417B" w:rsidRPr="00464B9C">
        <w:rPr>
          <w:rFonts w:ascii="GHEA Mariam" w:eastAsia="GHEA Mariam" w:hAnsi="GHEA Mariam" w:cs="GHEA Mariam"/>
          <w:lang w:val="hy-AM"/>
        </w:rPr>
        <w:t>202</w:t>
      </w:r>
      <w:r w:rsidR="00077A79" w:rsidRPr="00464B9C">
        <w:rPr>
          <w:rFonts w:ascii="GHEA Mariam" w:eastAsia="GHEA Mariam" w:hAnsi="GHEA Mariam" w:cs="GHEA Mariam"/>
          <w:lang w:val="hy-AM"/>
        </w:rPr>
        <w:t>4</w:t>
      </w:r>
      <w:r w:rsidR="009B417B" w:rsidRPr="00464B9C">
        <w:rPr>
          <w:rFonts w:ascii="GHEA Mariam" w:eastAsia="GHEA Mariam" w:hAnsi="GHEA Mariam" w:cs="GHEA Mariam"/>
          <w:lang w:val="hy-AM"/>
        </w:rPr>
        <w:t xml:space="preserve"> թվականի </w:t>
      </w:r>
      <w:r w:rsidR="00077A79" w:rsidRPr="00464B9C">
        <w:rPr>
          <w:rFonts w:ascii="GHEA Mariam" w:eastAsia="GHEA Mariam" w:hAnsi="GHEA Mariam" w:cs="GHEA Mariam"/>
          <w:lang w:val="hy-AM"/>
        </w:rPr>
        <w:t>սեպտեմբերի 23</w:t>
      </w:r>
      <w:r w:rsidR="009B417B" w:rsidRPr="00464B9C">
        <w:rPr>
          <w:rFonts w:ascii="GHEA Mariam" w:eastAsia="GHEA Mariam" w:hAnsi="GHEA Mariam" w:cs="GHEA Mariam"/>
          <w:lang w:val="hy-AM"/>
        </w:rPr>
        <w:t>-ի</w:t>
      </w:r>
      <w:r w:rsidR="009B417B" w:rsidRPr="00464B9C">
        <w:rPr>
          <w:rFonts w:ascii="GHEA Mariam" w:hAnsi="GHEA Mariam"/>
          <w:lang w:val="hy-AM"/>
        </w:rPr>
        <w:t xml:space="preserve"> որոշման համաձայն՝</w:t>
      </w:r>
      <w:r w:rsidR="00D3555F" w:rsidRPr="00464B9C">
        <w:rPr>
          <w:rFonts w:ascii="GHEA Mariam" w:eastAsia="GHEA Mariam" w:hAnsi="GHEA Mariam" w:cs="GHEA Mariam"/>
          <w:color w:val="000000"/>
          <w:lang w:val="hy-AM"/>
        </w:rPr>
        <w:t xml:space="preserve"> </w:t>
      </w:r>
      <w:r w:rsidR="00D3555F" w:rsidRPr="00464B9C">
        <w:rPr>
          <w:rFonts w:ascii="GHEA Mariam" w:eastAsia="GHEA Mariam" w:hAnsi="GHEA Mariam" w:cs="GHEA Mariam"/>
          <w:i/>
          <w:color w:val="000000"/>
          <w:lang w:val="hy-AM"/>
        </w:rPr>
        <w:t>«(...)</w:t>
      </w:r>
      <w:r w:rsidR="00743EEE">
        <w:rPr>
          <w:rFonts w:ascii="GHEA Mariam" w:eastAsia="GHEA Mariam" w:hAnsi="GHEA Mariam" w:cs="GHEA Mariam"/>
          <w:i/>
          <w:color w:val="000000"/>
          <w:lang w:val="hy-AM"/>
        </w:rPr>
        <w:t xml:space="preserve"> </w:t>
      </w:r>
      <w:r w:rsidR="00743EEE" w:rsidRPr="00743EEE">
        <w:rPr>
          <w:rFonts w:ascii="GHEA Mariam" w:eastAsia="GHEA Mariam" w:hAnsi="GHEA Mariam" w:cs="GHEA Mariam"/>
          <w:i/>
          <w:color w:val="000000"/>
          <w:lang w:val="hy-AM"/>
        </w:rPr>
        <w:t>Վերաքննիչ դատարանը, Առաջին ատյանի դատարանի որոշման հիմնավորումները դիտարկելով վերոգրյալ իրավական նորմերի լույսի ներքո գտնում է, որ այդ հիմնավորումները չեն բխում դրանցից, որպիսի պայմաններում այդ հիմնավորումներն ընդունելի չեն Վերաքննիչ դատարանի համար:</w:t>
      </w:r>
    </w:p>
    <w:p w14:paraId="5395A14D" w14:textId="77777777" w:rsidR="00743EEE" w:rsidRPr="00743EEE" w:rsidRDefault="00743EEE" w:rsidP="00743EEE">
      <w:pPr>
        <w:tabs>
          <w:tab w:val="left" w:pos="567"/>
        </w:tabs>
        <w:spacing w:line="360" w:lineRule="auto"/>
        <w:ind w:left="-270" w:firstLineChars="237" w:firstLine="569"/>
        <w:jc w:val="both"/>
        <w:rPr>
          <w:rFonts w:ascii="GHEA Mariam" w:eastAsia="GHEA Mariam" w:hAnsi="GHEA Mariam" w:cs="GHEA Mariam"/>
          <w:i/>
          <w:color w:val="000000"/>
          <w:lang w:val="hy-AM"/>
        </w:rPr>
      </w:pPr>
      <w:r w:rsidRPr="00743EEE">
        <w:rPr>
          <w:rFonts w:ascii="GHEA Mariam" w:eastAsia="GHEA Mariam" w:hAnsi="GHEA Mariam" w:cs="GHEA Mariam"/>
          <w:i/>
          <w:color w:val="000000"/>
          <w:lang w:val="hy-AM"/>
        </w:rPr>
        <w:t xml:space="preserve">Վերաքննիչ դատարանը հարկ է համարում նշել, որ սույն գործով, չնայած, Առաջին ատյանի դատարանի կողմից 2021 թվականի սեպտեմբերի 29-ին կայացվել է դատավճիռ, սակայն Վերաքննիչ դատարանի 2023 թվականի մարտի 9-ի որոշմամբ նշված դատավճիռը բեկանվել է և ուղարկվել Առաջին ատյանի դատարան՝ նոր քննության (մանրամասն տե՛ս Վերաքննիչ դատարանի 2023 թվականի մայիսի 9-ի որոշման պատճառաբանությունները և եզրահանգումները)։ Ուստի </w:t>
      </w:r>
      <w:bookmarkStart w:id="4" w:name="_Hlk194585557"/>
      <w:r w:rsidRPr="00743EEE">
        <w:rPr>
          <w:rFonts w:ascii="GHEA Mariam" w:eastAsia="GHEA Mariam" w:hAnsi="GHEA Mariam" w:cs="GHEA Mariam"/>
          <w:i/>
          <w:color w:val="000000"/>
          <w:lang w:val="hy-AM"/>
        </w:rPr>
        <w:t>սույն գործով դեռևս հարցաքննված չեն թվով 2 վկաներ, ովքեր Հայաստանի Հանրապետության տարածքում չեն գտնվում և միջոցներ են ձեռնարկվում նրանց հարցաքննելու ուղղությամբ, ինչն էլ հիմք է տալիս ողջամիտ դատողություն անելու այն մասին, որ դեռևս առկա են և որոշ չափով չեն նվազել մեղադրյալի կողմից իր վրա օրենսգրքով դրված պարտականություններից խուսափելու, մասնավորապես գործի քննությանը ապօրինի խոչընդոտելու և վարույթն իրականացնող մարմնից թաքնվելու հավանականությունը:</w:t>
      </w:r>
    </w:p>
    <w:bookmarkEnd w:id="4"/>
    <w:p w14:paraId="2E59E78E" w14:textId="77777777" w:rsidR="00743EEE" w:rsidRPr="00743EEE" w:rsidRDefault="00743EEE" w:rsidP="00743EEE">
      <w:pPr>
        <w:tabs>
          <w:tab w:val="left" w:pos="567"/>
        </w:tabs>
        <w:spacing w:line="360" w:lineRule="auto"/>
        <w:ind w:left="-270" w:firstLineChars="237" w:firstLine="569"/>
        <w:jc w:val="both"/>
        <w:rPr>
          <w:rFonts w:ascii="GHEA Mariam" w:eastAsia="GHEA Mariam" w:hAnsi="GHEA Mariam" w:cs="GHEA Mariam"/>
          <w:i/>
          <w:color w:val="000000"/>
          <w:lang w:val="hy-AM"/>
        </w:rPr>
      </w:pPr>
      <w:r w:rsidRPr="00743EEE">
        <w:rPr>
          <w:rFonts w:ascii="GHEA Mariam" w:eastAsia="GHEA Mariam" w:hAnsi="GHEA Mariam" w:cs="GHEA Mariam"/>
          <w:i/>
          <w:color w:val="000000"/>
          <w:lang w:val="hy-AM"/>
        </w:rPr>
        <w:t>Առաջին ատյանի դատարանը վիճարկվող որոշման պատճառաբանական մասում նշել է, որ ամբաստանյալ Սարգիս Գրիգորյանի կողմից վարույթն իրականացնող մարմնից թաքնվելու հիմքը շարունակում է թեև նվազ, սակայն առկա լինել, իսկ գործի քննությանը խոչընդոտելու մասով նշել է, որ դեռևս չեն հարցաքննվել վկաներ Գոռ Հարությունյանը և Հենրիկ Վարդանյանը, սակայն հակադարձել է իր իսկ կողմից արձանագրած էական և որոշիչ հանգամանքներին և հանգել է ոչ իրավաչափ հետևության՝ կայացնելով վարույթի ելքի վրա ազդող որոշում։</w:t>
      </w:r>
    </w:p>
    <w:p w14:paraId="4A151198" w14:textId="77777777" w:rsidR="00743EEE" w:rsidRPr="00743EEE" w:rsidRDefault="00743EEE" w:rsidP="00743EEE">
      <w:pPr>
        <w:tabs>
          <w:tab w:val="left" w:pos="567"/>
        </w:tabs>
        <w:spacing w:line="360" w:lineRule="auto"/>
        <w:ind w:left="-270" w:firstLineChars="237" w:firstLine="569"/>
        <w:jc w:val="both"/>
        <w:rPr>
          <w:rFonts w:ascii="GHEA Mariam" w:eastAsia="GHEA Mariam" w:hAnsi="GHEA Mariam" w:cs="GHEA Mariam"/>
          <w:i/>
          <w:color w:val="000000"/>
          <w:lang w:val="hy-AM"/>
        </w:rPr>
      </w:pPr>
      <w:r w:rsidRPr="00743EEE">
        <w:rPr>
          <w:rFonts w:ascii="GHEA Mariam" w:eastAsia="GHEA Mariam" w:hAnsi="GHEA Mariam" w:cs="GHEA Mariam"/>
          <w:i/>
          <w:color w:val="000000"/>
          <w:lang w:val="hy-AM"/>
        </w:rPr>
        <w:lastRenderedPageBreak/>
        <w:t>Վերաքննիչ դատարանի նման եզրահանգման հիմքում ընկած են հետևյալ փաստարկները՝</w:t>
      </w:r>
    </w:p>
    <w:p w14:paraId="2550DA59" w14:textId="77777777" w:rsidR="00743EEE" w:rsidRPr="00743EEE" w:rsidRDefault="00743EEE" w:rsidP="00743EEE">
      <w:pPr>
        <w:tabs>
          <w:tab w:val="left" w:pos="567"/>
        </w:tabs>
        <w:spacing w:line="360" w:lineRule="auto"/>
        <w:ind w:left="-270" w:firstLineChars="237" w:firstLine="569"/>
        <w:jc w:val="both"/>
        <w:rPr>
          <w:rFonts w:ascii="GHEA Mariam" w:eastAsia="GHEA Mariam" w:hAnsi="GHEA Mariam" w:cs="GHEA Mariam"/>
          <w:i/>
          <w:color w:val="000000"/>
          <w:lang w:val="hy-AM"/>
        </w:rPr>
      </w:pPr>
      <w:r w:rsidRPr="00743EEE">
        <w:rPr>
          <w:rFonts w:ascii="GHEA Mariam" w:eastAsia="GHEA Mariam" w:hAnsi="GHEA Mariam" w:cs="GHEA Mariam"/>
          <w:i/>
          <w:color w:val="000000"/>
          <w:lang w:val="hy-AM"/>
        </w:rPr>
        <w:t>- Սարգիս Գրիգորյանին վերագրվում է մարդու դեմ ուղղված ենթադրյալ առանձնապես ծանր հանցագործության կատարում,</w:t>
      </w:r>
    </w:p>
    <w:p w14:paraId="29D551EA" w14:textId="002013E9" w:rsidR="00743EEE" w:rsidRPr="00743EEE" w:rsidRDefault="00743EEE" w:rsidP="00743EEE">
      <w:pPr>
        <w:tabs>
          <w:tab w:val="left" w:pos="567"/>
        </w:tabs>
        <w:spacing w:line="360" w:lineRule="auto"/>
        <w:ind w:left="-270" w:firstLineChars="237" w:firstLine="569"/>
        <w:jc w:val="both"/>
        <w:rPr>
          <w:rFonts w:ascii="GHEA Mariam" w:eastAsia="GHEA Mariam" w:hAnsi="GHEA Mariam" w:cs="GHEA Mariam"/>
          <w:i/>
          <w:color w:val="000000"/>
          <w:lang w:val="hy-AM"/>
        </w:rPr>
      </w:pPr>
      <w:r w:rsidRPr="00743EEE">
        <w:rPr>
          <w:rFonts w:ascii="GHEA Mariam" w:eastAsia="GHEA Mariam" w:hAnsi="GHEA Mariam" w:cs="GHEA Mariam"/>
          <w:i/>
          <w:color w:val="000000"/>
          <w:lang w:val="hy-AM"/>
        </w:rPr>
        <w:t xml:space="preserve">- Սարգիս Գրիգորյանին վերագրվող հանցագործության բնույթը, կատարման եղանակը, վտանգավորության աստիճանը և ակնկալվող պատժի խստությունը, (2003 թվականի ապրիլի 18-ին ընդունված ՀՀ քրեական օրենսգրքի 104-րդ հոդվածի 2-րդ մասի 7-րդ կետով մեղսագրվող արարքը դասվում </w:t>
      </w:r>
      <w:r w:rsidR="00995B98">
        <w:rPr>
          <w:rFonts w:ascii="GHEA Mariam" w:eastAsia="GHEA Mariam" w:hAnsi="GHEA Mariam" w:cs="GHEA Mariam"/>
          <w:i/>
          <w:color w:val="000000"/>
          <w:lang w:val="hy-AM"/>
        </w:rPr>
        <w:t>է</w:t>
      </w:r>
      <w:r w:rsidRPr="00743EEE">
        <w:rPr>
          <w:rFonts w:ascii="GHEA Mariam" w:eastAsia="GHEA Mariam" w:hAnsi="GHEA Mariam" w:cs="GHEA Mariam"/>
          <w:i/>
          <w:color w:val="000000"/>
          <w:lang w:val="hy-AM"/>
        </w:rPr>
        <w:t xml:space="preserve"> առանձնապես ծանր հանցանքների շարքին, որի համար նախատեսվում է բացառապես ազատազրկման ձևով պատիժ՝ տասներկուսից քսան տարի ժամկետով, կամ ցմահ ազատազրկում):</w:t>
      </w:r>
    </w:p>
    <w:p w14:paraId="77B43FB8" w14:textId="77777777" w:rsidR="00743EEE" w:rsidRPr="00743EEE" w:rsidRDefault="00743EEE" w:rsidP="00743EEE">
      <w:pPr>
        <w:tabs>
          <w:tab w:val="left" w:pos="567"/>
        </w:tabs>
        <w:spacing w:line="360" w:lineRule="auto"/>
        <w:ind w:left="-270" w:firstLineChars="237" w:firstLine="569"/>
        <w:jc w:val="both"/>
        <w:rPr>
          <w:rFonts w:ascii="GHEA Mariam" w:eastAsia="GHEA Mariam" w:hAnsi="GHEA Mariam" w:cs="GHEA Mariam"/>
          <w:i/>
          <w:color w:val="000000"/>
          <w:lang w:val="hy-AM"/>
        </w:rPr>
      </w:pPr>
      <w:r w:rsidRPr="00743EEE">
        <w:rPr>
          <w:rFonts w:ascii="GHEA Mariam" w:eastAsia="GHEA Mariam" w:hAnsi="GHEA Mariam" w:cs="GHEA Mariam"/>
          <w:i/>
          <w:color w:val="000000"/>
          <w:lang w:val="hy-AM"/>
        </w:rPr>
        <w:t>- դեռևս չեն հարցաքննվել վկաներ Գոռ Հարությունյանը և Հենրիկ Վարդանյանը,</w:t>
      </w:r>
    </w:p>
    <w:p w14:paraId="58FD5B25" w14:textId="77777777" w:rsidR="00743EEE" w:rsidRPr="00743EEE" w:rsidRDefault="00743EEE" w:rsidP="00743EEE">
      <w:pPr>
        <w:tabs>
          <w:tab w:val="left" w:pos="567"/>
        </w:tabs>
        <w:spacing w:line="360" w:lineRule="auto"/>
        <w:ind w:left="-270" w:firstLineChars="237" w:firstLine="569"/>
        <w:jc w:val="both"/>
        <w:rPr>
          <w:rFonts w:ascii="GHEA Mariam" w:eastAsia="GHEA Mariam" w:hAnsi="GHEA Mariam" w:cs="GHEA Mariam"/>
          <w:i/>
          <w:color w:val="000000"/>
          <w:lang w:val="hy-AM"/>
        </w:rPr>
      </w:pPr>
      <w:r w:rsidRPr="00743EEE">
        <w:rPr>
          <w:rFonts w:ascii="GHEA Mariam" w:eastAsia="GHEA Mariam" w:hAnsi="GHEA Mariam" w:cs="GHEA Mariam"/>
          <w:i/>
          <w:color w:val="000000"/>
          <w:lang w:val="hy-AM"/>
        </w:rPr>
        <w:t xml:space="preserve">- </w:t>
      </w:r>
      <w:bookmarkStart w:id="5" w:name="_Hlk194659483"/>
      <w:r w:rsidRPr="00743EEE">
        <w:rPr>
          <w:rFonts w:ascii="GHEA Mariam" w:eastAsia="GHEA Mariam" w:hAnsi="GHEA Mariam" w:cs="GHEA Mariam"/>
          <w:i/>
          <w:color w:val="000000"/>
          <w:lang w:val="hy-AM"/>
        </w:rPr>
        <w:t xml:space="preserve">Սարգիս Գրիգորյանը արդեն իսկ </w:t>
      </w:r>
      <w:bookmarkStart w:id="6" w:name="_Hlk194657817"/>
      <w:r w:rsidRPr="00743EEE">
        <w:rPr>
          <w:rFonts w:ascii="GHEA Mariam" w:eastAsia="GHEA Mariam" w:hAnsi="GHEA Mariam" w:cs="GHEA Mariam"/>
          <w:i/>
          <w:color w:val="000000"/>
          <w:lang w:val="hy-AM"/>
        </w:rPr>
        <w:t>նախաքննության հենց սկզբնական փուլից խոչընդոտել է քննությանը ցանկացել թաքցնել հանցագործության հետքերը</w:t>
      </w:r>
      <w:bookmarkEnd w:id="6"/>
      <w:r w:rsidRPr="00743EEE">
        <w:rPr>
          <w:rFonts w:ascii="GHEA Mariam" w:eastAsia="GHEA Mariam" w:hAnsi="GHEA Mariam" w:cs="GHEA Mariam"/>
          <w:i/>
          <w:color w:val="000000"/>
          <w:lang w:val="hy-AM"/>
        </w:rPr>
        <w:t xml:space="preserve">, մասնավորապես, </w:t>
      </w:r>
      <w:bookmarkStart w:id="7" w:name="_Hlk194657701"/>
      <w:r w:rsidRPr="00743EEE">
        <w:rPr>
          <w:rFonts w:ascii="GHEA Mariam" w:eastAsia="GHEA Mariam" w:hAnsi="GHEA Mariam" w:cs="GHEA Mariam"/>
          <w:i/>
          <w:color w:val="000000"/>
          <w:lang w:val="hy-AM"/>
        </w:rPr>
        <w:t>դեպքից անմիջապես հետո ոստիկանություն բերվելուց հետո իր կոշիկի վրա առկա տուժողի արյան հետքը ներկայացրել է որպես կենդանու կղանքի հետք և հայտնել, որ առհասարակ ինքն այդ օրը դեպքի վայրում չի եղել</w:t>
      </w:r>
      <w:bookmarkEnd w:id="5"/>
      <w:bookmarkEnd w:id="7"/>
      <w:r w:rsidRPr="00743EEE">
        <w:rPr>
          <w:rFonts w:ascii="GHEA Mariam" w:eastAsia="GHEA Mariam" w:hAnsi="GHEA Mariam" w:cs="GHEA Mariam"/>
          <w:i/>
          <w:color w:val="000000"/>
          <w:lang w:val="hy-AM"/>
        </w:rPr>
        <w:t>:</w:t>
      </w:r>
    </w:p>
    <w:p w14:paraId="0A9E8A76" w14:textId="77777777" w:rsidR="00743EEE" w:rsidRPr="00743EEE" w:rsidRDefault="00743EEE" w:rsidP="00743EEE">
      <w:pPr>
        <w:tabs>
          <w:tab w:val="left" w:pos="567"/>
        </w:tabs>
        <w:spacing w:line="360" w:lineRule="auto"/>
        <w:ind w:left="-270" w:firstLineChars="237" w:firstLine="569"/>
        <w:jc w:val="both"/>
        <w:rPr>
          <w:rFonts w:ascii="GHEA Mariam" w:eastAsia="GHEA Mariam" w:hAnsi="GHEA Mariam" w:cs="GHEA Mariam"/>
          <w:i/>
          <w:color w:val="000000"/>
          <w:lang w:val="hy-AM"/>
        </w:rPr>
      </w:pPr>
      <w:r w:rsidRPr="00743EEE">
        <w:rPr>
          <w:rFonts w:ascii="GHEA Mariam" w:eastAsia="GHEA Mariam" w:hAnsi="GHEA Mariam" w:cs="GHEA Mariam"/>
          <w:i/>
          <w:color w:val="000000"/>
          <w:lang w:val="hy-AM"/>
        </w:rPr>
        <w:t>Հաշվի առնելով մեղադրյալ Սարգիս Գրիգորյանի կողմից ոչ իրավաչափ վարքագիծ դրսևորելու բարձր հավանականության մասին վկայող վերոգրյալ հանգամանքները` Վերաքննիչ դատարանը գտնում է, որ տվյալ դեպքում այլընտրանքային խափանման միջոցի կիրառումն, մասնավորապես՝ գրավը անբավարար է ՀՀ քրեական դատավարության օրենսգրքի 116-րդ հոդվածի 2-րդ մասի պահանջների կատարումն ապահովելու համար:</w:t>
      </w:r>
    </w:p>
    <w:p w14:paraId="7F32998B" w14:textId="23761A93" w:rsidR="00743EEE" w:rsidRPr="00743EEE" w:rsidRDefault="00743EEE" w:rsidP="00743EEE">
      <w:pPr>
        <w:tabs>
          <w:tab w:val="left" w:pos="567"/>
        </w:tabs>
        <w:spacing w:line="360" w:lineRule="auto"/>
        <w:ind w:left="-270" w:firstLineChars="237" w:firstLine="569"/>
        <w:jc w:val="both"/>
        <w:rPr>
          <w:rFonts w:ascii="GHEA Mariam" w:eastAsia="GHEA Mariam" w:hAnsi="GHEA Mariam" w:cs="GHEA Mariam"/>
          <w:i/>
          <w:color w:val="000000"/>
          <w:lang w:val="hy-AM"/>
        </w:rPr>
      </w:pPr>
      <w:r w:rsidRPr="00743EEE">
        <w:rPr>
          <w:rFonts w:ascii="GHEA Mariam" w:eastAsia="GHEA Mariam" w:hAnsi="GHEA Mariam" w:cs="GHEA Mariam"/>
          <w:i/>
          <w:color w:val="000000"/>
          <w:lang w:val="hy-AM"/>
        </w:rPr>
        <w:t>Անդրադառնալով Առաջին ատյանի դատարանի այն պնդումներին, որ (...)</w:t>
      </w:r>
      <w:r>
        <w:rPr>
          <w:rFonts w:ascii="GHEA Mariam" w:eastAsia="GHEA Mariam" w:hAnsi="GHEA Mariam" w:cs="GHEA Mariam"/>
          <w:i/>
          <w:color w:val="000000"/>
          <w:lang w:val="hy-AM"/>
        </w:rPr>
        <w:t xml:space="preserve"> </w:t>
      </w:r>
      <w:r w:rsidRPr="00743EEE">
        <w:rPr>
          <w:rFonts w:ascii="GHEA Mariam" w:eastAsia="GHEA Mariam" w:hAnsi="GHEA Mariam" w:cs="GHEA Mariam"/>
          <w:i/>
          <w:color w:val="000000"/>
          <w:lang w:val="hy-AM"/>
        </w:rPr>
        <w:t xml:space="preserve">Վերաքննիչ դատարանն ընդունելի չի համարում նշված հիմնավորումները՝ մասնավորապես այն, որ պատժից պայմանական վաղաժամկետ ազատվելու հարցի քննարկման համար ամբաստանյալ Սարգիս Գրիգորյանը դեռևս չի կրել 2003 թվականի ապրիլի 18-ին ընդունված ՀՀ քրեական օրենսգրքի 76-րդ հոդվածով սահմանված ժամկետներով համապատասխան պատժի չափը, ուստի եթե նույնիսկ Առաջին ատյանի դատավճիռը մտներ օրինական ուժի մեջ, այնուամենայնիվ </w:t>
      </w:r>
      <w:r w:rsidRPr="00743EEE">
        <w:rPr>
          <w:rFonts w:ascii="GHEA Mariam" w:eastAsia="GHEA Mariam" w:hAnsi="GHEA Mariam" w:cs="GHEA Mariam"/>
          <w:i/>
          <w:color w:val="000000"/>
          <w:lang w:val="hy-AM"/>
        </w:rPr>
        <w:lastRenderedPageBreak/>
        <w:t>ամբաստանյալը դեռևս չէր կարող պատժից պայմանական վաղաժամկետ ազատվելու համար դիմում ներկայացնել դատարան։</w:t>
      </w:r>
    </w:p>
    <w:p w14:paraId="1142E1CF" w14:textId="1AA0DC84" w:rsidR="00EE5AE8" w:rsidRDefault="00743EEE" w:rsidP="00743EEE">
      <w:pPr>
        <w:tabs>
          <w:tab w:val="left" w:pos="567"/>
        </w:tabs>
        <w:spacing w:line="360" w:lineRule="auto"/>
        <w:ind w:left="-270" w:firstLineChars="237" w:firstLine="569"/>
        <w:jc w:val="both"/>
        <w:rPr>
          <w:rFonts w:ascii="GHEA Mariam" w:eastAsia="GHEA Mariam" w:hAnsi="GHEA Mariam" w:cs="GHEA Mariam"/>
          <w:lang w:val="hy-AM"/>
        </w:rPr>
      </w:pPr>
      <w:r w:rsidRPr="00743EEE">
        <w:rPr>
          <w:rFonts w:ascii="GHEA Mariam" w:eastAsia="GHEA Mariam" w:hAnsi="GHEA Mariam" w:cs="GHEA Mariam"/>
          <w:i/>
          <w:color w:val="000000"/>
          <w:lang w:val="hy-AM"/>
        </w:rPr>
        <w:t xml:space="preserve">Վերաքննիչ դատարանը փաստում է, որ </w:t>
      </w:r>
      <w:bookmarkStart w:id="8" w:name="_Hlk194586212"/>
      <w:r w:rsidRPr="00743EEE">
        <w:rPr>
          <w:rFonts w:ascii="GHEA Mariam" w:eastAsia="GHEA Mariam" w:hAnsi="GHEA Mariam" w:cs="GHEA Mariam"/>
          <w:i/>
          <w:color w:val="000000"/>
          <w:lang w:val="hy-AM"/>
        </w:rPr>
        <w:t>խափանման միջոցի գործողության ընթացքում չեն փոխվել կամ վերացել դրա իրավաչափության պայմանները, այսինքն՝ դեռևս առկա է ամբաստանյալ Սարգիս Գրիգորյանին կալանքի տակ պահելու հիմքերը</w:t>
      </w:r>
      <w:bookmarkEnd w:id="8"/>
      <w:r w:rsidRPr="00743EEE">
        <w:rPr>
          <w:rFonts w:ascii="GHEA Mariam" w:eastAsia="GHEA Mariam" w:hAnsi="GHEA Mariam" w:cs="GHEA Mariam"/>
          <w:i/>
          <w:color w:val="000000"/>
          <w:lang w:val="hy-AM"/>
        </w:rPr>
        <w:t>, ամբաստանյալ Սարգիս Գրիգորյանի հավանական գործողությունների մասին հետևությունները հիմնված են գործի նյութերից բխող ողջամիտ ենթադրությունների վրա, հետևաբար՝ կիրառված այլընտրանքային խափանման միջոց գրավը դատաքննության տվյալ փուլում ենթակա է վերացման և փոփոխման</w:t>
      </w:r>
      <w:bookmarkEnd w:id="3"/>
      <w:r>
        <w:rPr>
          <w:rFonts w:ascii="GHEA Mariam" w:eastAsia="GHEA Mariam" w:hAnsi="GHEA Mariam" w:cs="GHEA Mariam"/>
          <w:i/>
          <w:color w:val="000000"/>
          <w:lang w:val="hy-AM"/>
        </w:rPr>
        <w:t xml:space="preserve"> </w:t>
      </w:r>
      <w:r w:rsidR="009D5BFB" w:rsidRPr="00464B9C">
        <w:rPr>
          <w:rFonts w:ascii="GHEA Mariam" w:eastAsia="GHEA Mariam" w:hAnsi="GHEA Mariam" w:cs="GHEA Mariam"/>
          <w:i/>
          <w:color w:val="000000"/>
          <w:lang w:val="hy-AM"/>
        </w:rPr>
        <w:t>(...)</w:t>
      </w:r>
      <w:r w:rsidR="00D3555F" w:rsidRPr="00464B9C">
        <w:rPr>
          <w:rFonts w:ascii="GHEA Mariam" w:eastAsia="GHEA Mariam" w:hAnsi="GHEA Mariam" w:cs="GHEA Mariam"/>
          <w:i/>
          <w:lang w:val="hy-AM"/>
        </w:rPr>
        <w:t>»</w:t>
      </w:r>
      <w:r w:rsidR="00D3555F" w:rsidRPr="00464B9C">
        <w:rPr>
          <w:rFonts w:ascii="GHEA Mariam" w:eastAsia="GHEA Mariam" w:hAnsi="GHEA Mariam" w:cs="GHEA Mariam"/>
          <w:vertAlign w:val="superscript"/>
        </w:rPr>
        <w:footnoteReference w:id="3"/>
      </w:r>
      <w:r w:rsidR="00D3555F" w:rsidRPr="00464B9C">
        <w:rPr>
          <w:rFonts w:ascii="GHEA Mariam" w:eastAsia="GHEA Mariam" w:hAnsi="GHEA Mariam" w:cs="GHEA Mariam"/>
          <w:lang w:val="hy-AM"/>
        </w:rPr>
        <w:t>:</w:t>
      </w:r>
    </w:p>
    <w:p w14:paraId="6DB83330" w14:textId="77777777" w:rsidR="00633CE6" w:rsidRPr="00743EEE" w:rsidRDefault="00633CE6" w:rsidP="00743EEE">
      <w:pPr>
        <w:tabs>
          <w:tab w:val="left" w:pos="567"/>
        </w:tabs>
        <w:spacing w:line="360" w:lineRule="auto"/>
        <w:ind w:left="-270" w:firstLineChars="237" w:firstLine="569"/>
        <w:jc w:val="both"/>
        <w:rPr>
          <w:rFonts w:ascii="GHEA Mariam" w:eastAsia="GHEA Mariam" w:hAnsi="GHEA Mariam" w:cs="GHEA Mariam"/>
          <w:i/>
          <w:color w:val="000000"/>
          <w:lang w:val="hy-AM"/>
        </w:rPr>
      </w:pPr>
    </w:p>
    <w:p w14:paraId="4DDD69E9" w14:textId="77777777" w:rsidR="00EE5AE8" w:rsidRPr="00464B9C" w:rsidRDefault="00EE5AE8" w:rsidP="000A14AC">
      <w:pPr>
        <w:tabs>
          <w:tab w:val="left" w:pos="567"/>
        </w:tabs>
        <w:spacing w:line="360" w:lineRule="auto"/>
        <w:jc w:val="both"/>
        <w:rPr>
          <w:rFonts w:ascii="GHEA Mariam" w:eastAsia="GHEA Mariam" w:hAnsi="GHEA Mariam" w:cs="GHEA Mariam"/>
          <w:sz w:val="4"/>
          <w:szCs w:val="4"/>
          <w:u w:val="single"/>
          <w:lang w:val="hy-AM"/>
        </w:rPr>
      </w:pPr>
    </w:p>
    <w:p w14:paraId="0A9A9F83" w14:textId="77777777" w:rsidR="00864D11" w:rsidRPr="00464B9C" w:rsidRDefault="00864D11" w:rsidP="00217F17">
      <w:pPr>
        <w:pBdr>
          <w:top w:val="nil"/>
          <w:left w:val="nil"/>
          <w:bottom w:val="nil"/>
          <w:right w:val="nil"/>
          <w:between w:val="nil"/>
        </w:pBdr>
        <w:tabs>
          <w:tab w:val="left" w:pos="567"/>
        </w:tabs>
        <w:spacing w:line="360" w:lineRule="auto"/>
        <w:ind w:left="-270" w:firstLine="567"/>
        <w:jc w:val="both"/>
        <w:rPr>
          <w:rFonts w:ascii="GHEA Mariam" w:eastAsia="GHEA Mariam" w:hAnsi="GHEA Mariam" w:cs="GHEA Mariam"/>
          <w:color w:val="000000"/>
          <w:u w:val="single"/>
          <w:lang w:val="hy-AM"/>
        </w:rPr>
      </w:pPr>
      <w:bookmarkStart w:id="9" w:name="_heading=h.2et92p0" w:colFirst="0" w:colLast="0"/>
      <w:bookmarkEnd w:id="9"/>
      <w:r w:rsidRPr="00464B9C">
        <w:rPr>
          <w:rFonts w:ascii="GHEA Mariam" w:eastAsia="GHEA Mariam" w:hAnsi="GHEA Mariam" w:cs="GHEA Mariam"/>
          <w:b/>
          <w:color w:val="000000"/>
          <w:u w:val="single"/>
          <w:lang w:val="hy-AM"/>
        </w:rPr>
        <w:t>Վճռաբեկ դատարանի հիմնավորումները և եզրահանգումը.</w:t>
      </w:r>
    </w:p>
    <w:p w14:paraId="1405C643" w14:textId="086D3FB7" w:rsidR="00EE5AE8" w:rsidRPr="00464B9C" w:rsidRDefault="000453CA" w:rsidP="00217F17">
      <w:pPr>
        <w:tabs>
          <w:tab w:val="left" w:pos="567"/>
        </w:tabs>
        <w:spacing w:line="360" w:lineRule="auto"/>
        <w:ind w:left="-270" w:firstLineChars="237" w:firstLine="569"/>
        <w:jc w:val="both"/>
        <w:rPr>
          <w:rFonts w:ascii="GHEA Mariam" w:eastAsia="GHEA Mariam" w:hAnsi="GHEA Mariam" w:cs="GHEA Mariam"/>
          <w:lang w:val="hy-AM"/>
        </w:rPr>
      </w:pPr>
      <w:r w:rsidRPr="00464B9C">
        <w:rPr>
          <w:rFonts w:ascii="GHEA Mariam" w:eastAsia="GHEA Mariam" w:hAnsi="GHEA Mariam" w:cs="GHEA Mariam"/>
          <w:color w:val="000000"/>
          <w:lang w:val="hy-AM"/>
        </w:rPr>
        <w:t>9</w:t>
      </w:r>
      <w:r w:rsidR="00D3555F" w:rsidRPr="00464B9C">
        <w:rPr>
          <w:rFonts w:ascii="GHEA Mariam" w:eastAsia="GHEA Mariam" w:hAnsi="GHEA Mariam" w:cs="GHEA Mariam"/>
          <w:color w:val="000000"/>
          <w:lang w:val="hy-AM"/>
        </w:rPr>
        <w:t xml:space="preserve">. Սույն գործով Վճռաբեկ դատարանի առջև բարձրացված իրավական հարցը հետևյալն է. </w:t>
      </w:r>
      <w:r w:rsidR="00D3555F" w:rsidRPr="00464B9C">
        <w:rPr>
          <w:rFonts w:ascii="GHEA Mariam" w:eastAsia="GHEA Mariam" w:hAnsi="GHEA Mariam" w:cs="GHEA Mariam"/>
          <w:lang w:val="hy-AM"/>
        </w:rPr>
        <w:t xml:space="preserve">հիմնավո՞ր </w:t>
      </w:r>
      <w:r w:rsidR="000A14AC" w:rsidRPr="00464B9C">
        <w:rPr>
          <w:rFonts w:ascii="GHEA Mariam" w:eastAsia="GHEA Mariam" w:hAnsi="GHEA Mariam" w:cs="GHEA Mariam"/>
          <w:lang w:val="hy-AM"/>
        </w:rPr>
        <w:t>են</w:t>
      </w:r>
      <w:r w:rsidR="00D3555F" w:rsidRPr="00464B9C">
        <w:rPr>
          <w:rFonts w:ascii="GHEA Mariam" w:eastAsia="GHEA Mariam" w:hAnsi="GHEA Mariam" w:cs="GHEA Mariam"/>
          <w:lang w:val="hy-AM"/>
        </w:rPr>
        <w:t xml:space="preserve"> արդյոք </w:t>
      </w:r>
      <w:r w:rsidR="00633CE6">
        <w:rPr>
          <w:rFonts w:ascii="GHEA Mariam" w:hAnsi="GHEA Mariam"/>
          <w:lang w:val="hy-AM"/>
        </w:rPr>
        <w:t>Ս</w:t>
      </w:r>
      <w:r w:rsidR="000A14AC" w:rsidRPr="00464B9C">
        <w:rPr>
          <w:rFonts w:ascii="GHEA Mariam" w:eastAsia="MS Mincho" w:hAnsi="GHEA Mariam" w:cs="Cambria Math"/>
          <w:lang w:val="hy-AM"/>
        </w:rPr>
        <w:t>.</w:t>
      </w:r>
      <w:r w:rsidR="00633CE6">
        <w:rPr>
          <w:rFonts w:ascii="GHEA Mariam" w:hAnsi="GHEA Mariam"/>
          <w:lang w:val="hy-AM"/>
        </w:rPr>
        <w:t>Գրիգոր</w:t>
      </w:r>
      <w:r w:rsidR="000A14AC" w:rsidRPr="00464B9C">
        <w:rPr>
          <w:rFonts w:ascii="GHEA Mariam" w:hAnsi="GHEA Mariam"/>
          <w:lang w:val="hy-AM"/>
        </w:rPr>
        <w:t xml:space="preserve">յանի նկատմամբ որպես խափանման միջոց կիրառված կալանավորումը </w:t>
      </w:r>
      <w:r w:rsidR="00C5109A">
        <w:rPr>
          <w:rFonts w:ascii="GHEA Mariam" w:hAnsi="GHEA Mariam"/>
          <w:lang w:val="hy-AM"/>
        </w:rPr>
        <w:t>փոխելու</w:t>
      </w:r>
      <w:r w:rsidR="000A14AC" w:rsidRPr="00464B9C">
        <w:rPr>
          <w:rFonts w:ascii="GHEA Mariam" w:hAnsi="GHEA Mariam"/>
          <w:lang w:val="hy-AM"/>
        </w:rPr>
        <w:t xml:space="preserve"> և վերջինիս նկատմամբ որպես խափանման միջոց գրավ կիրառելու մասին Առաջին ատյանի դատարանի որոշումը </w:t>
      </w:r>
      <w:r w:rsidR="007B2053" w:rsidRPr="00C5109A">
        <w:rPr>
          <w:rFonts w:ascii="GHEA Mariam" w:hAnsi="GHEA Mariam"/>
          <w:lang w:val="hy-AM"/>
        </w:rPr>
        <w:t>բեկանելու վերաբերյալ</w:t>
      </w:r>
      <w:r w:rsidR="000A14AC" w:rsidRPr="00464B9C">
        <w:rPr>
          <w:rFonts w:ascii="GHEA Mariam" w:eastAsia="GHEA Mariam" w:hAnsi="GHEA Mariam" w:cs="GHEA Mariam"/>
          <w:lang w:val="hy-AM"/>
        </w:rPr>
        <w:t xml:space="preserve"> </w:t>
      </w:r>
      <w:r w:rsidR="00D3555F" w:rsidRPr="00464B9C">
        <w:rPr>
          <w:rFonts w:ascii="GHEA Mariam" w:eastAsia="GHEA Mariam" w:hAnsi="GHEA Mariam" w:cs="GHEA Mariam"/>
          <w:lang w:val="hy-AM"/>
        </w:rPr>
        <w:t>Վերաքննիչ դատարանի հետևություն</w:t>
      </w:r>
      <w:r w:rsidR="000A14AC" w:rsidRPr="00464B9C">
        <w:rPr>
          <w:rFonts w:ascii="GHEA Mariam" w:eastAsia="GHEA Mariam" w:hAnsi="GHEA Mariam" w:cs="GHEA Mariam"/>
          <w:lang w:val="hy-AM"/>
        </w:rPr>
        <w:t>ները</w:t>
      </w:r>
      <w:r w:rsidR="00D3555F" w:rsidRPr="00464B9C">
        <w:rPr>
          <w:rFonts w:ascii="GHEA Mariam" w:eastAsia="GHEA Mariam" w:hAnsi="GHEA Mariam" w:cs="GHEA Mariam"/>
          <w:lang w:val="hy-AM"/>
        </w:rPr>
        <w:t xml:space="preserve">: </w:t>
      </w:r>
    </w:p>
    <w:p w14:paraId="2AD37263" w14:textId="366FAD1F" w:rsidR="00633CE6" w:rsidRPr="004C77B0" w:rsidRDefault="00D3555F" w:rsidP="004C77B0">
      <w:pPr>
        <w:tabs>
          <w:tab w:val="left" w:pos="567"/>
        </w:tabs>
        <w:spacing w:line="360" w:lineRule="auto"/>
        <w:ind w:left="-270" w:firstLineChars="237" w:firstLine="569"/>
        <w:jc w:val="both"/>
        <w:rPr>
          <w:rFonts w:ascii="GHEA Mariam" w:eastAsia="GHEA Mariam" w:hAnsi="GHEA Mariam" w:cs="GHEA Mariam"/>
          <w:color w:val="000000"/>
          <w:lang w:val="hy-AM"/>
        </w:rPr>
      </w:pPr>
      <w:r w:rsidRPr="00464B9C">
        <w:rPr>
          <w:rFonts w:ascii="GHEA Mariam" w:eastAsia="GHEA Mariam" w:hAnsi="GHEA Mariam" w:cs="GHEA Mariam"/>
          <w:color w:val="000000"/>
          <w:lang w:val="hy-AM"/>
        </w:rPr>
        <w:t>1</w:t>
      </w:r>
      <w:r w:rsidR="000453CA" w:rsidRPr="00464B9C">
        <w:rPr>
          <w:rFonts w:ascii="GHEA Mariam" w:eastAsia="GHEA Mariam" w:hAnsi="GHEA Mariam" w:cs="GHEA Mariam"/>
          <w:color w:val="000000"/>
          <w:lang w:val="hy-AM"/>
        </w:rPr>
        <w:t>0</w:t>
      </w:r>
      <w:r w:rsidRPr="00464B9C">
        <w:rPr>
          <w:rFonts w:ascii="GHEA Mariam" w:eastAsia="GHEA Mariam" w:hAnsi="GHEA Mariam" w:cs="GHEA Mariam"/>
          <w:color w:val="000000"/>
          <w:lang w:val="hy-AM"/>
        </w:rPr>
        <w:t>. «Մարդու իրավունքների և հիմնարար ազատությունների պաշտպանության մասին» եվրոպական կոնվենցիայի</w:t>
      </w:r>
      <w:r w:rsidRPr="00464B9C">
        <w:rPr>
          <w:rFonts w:ascii="GHEA Mariam" w:hAnsi="GHEA Mariam"/>
          <w:lang w:val="hy-AM"/>
        </w:rPr>
        <w:t xml:space="preserve"> </w:t>
      </w:r>
      <w:r w:rsidRPr="00464B9C">
        <w:rPr>
          <w:rFonts w:ascii="GHEA Mariam" w:eastAsia="GHEA Mariam" w:hAnsi="GHEA Mariam" w:cs="GHEA Mariam"/>
          <w:color w:val="000000"/>
          <w:lang w:val="hy-AM"/>
        </w:rPr>
        <w:t>(այսուհետ՝ նաև Կոնվենցիա) 5-րդ հոդվածի</w:t>
      </w:r>
      <w:r w:rsidR="007366C2" w:rsidRPr="00464B9C">
        <w:rPr>
          <w:rFonts w:ascii="GHEA Mariam" w:eastAsia="GHEA Mariam" w:hAnsi="GHEA Mariam" w:cs="GHEA Mariam"/>
          <w:color w:val="000000"/>
          <w:lang w:val="hy-AM"/>
        </w:rPr>
        <w:t xml:space="preserve"> </w:t>
      </w:r>
      <w:r w:rsidR="00520AED" w:rsidRPr="00464B9C">
        <w:rPr>
          <w:rFonts w:ascii="GHEA Mariam" w:eastAsia="GHEA Mariam" w:hAnsi="GHEA Mariam" w:cs="GHEA Mariam"/>
          <w:color w:val="000000"/>
          <w:lang w:val="hy-AM"/>
        </w:rPr>
        <w:t>համաձայն՝</w:t>
      </w:r>
      <w:r w:rsidR="004C77B0">
        <w:rPr>
          <w:rFonts w:ascii="GHEA Mariam" w:eastAsia="GHEA Mariam" w:hAnsi="GHEA Mariam" w:cs="GHEA Mariam"/>
          <w:color w:val="000000"/>
          <w:lang w:val="hy-AM"/>
        </w:rPr>
        <w:t xml:space="preserve"> </w:t>
      </w:r>
      <w:r w:rsidR="00520AED" w:rsidRPr="00464B9C">
        <w:rPr>
          <w:rFonts w:ascii="GHEA Mariam" w:eastAsia="GHEA Mariam" w:hAnsi="GHEA Mariam" w:cs="GHEA Mariam"/>
          <w:i/>
          <w:color w:val="000000"/>
          <w:lang w:val="hy-AM"/>
        </w:rPr>
        <w:t>«1. Յուրաքանչյուր ոք ունի ազատության և անձնական անձեռնմխելիության իրավունք: Ոչ ոքի չի կարելի ազատությունից զրկել այլ կերպ, քան հետևյալ դեպքերում և օրենքով սահմանված կարգով.</w:t>
      </w:r>
      <w:r w:rsidR="00520AED" w:rsidRPr="00464B9C">
        <w:rPr>
          <w:rFonts w:ascii="Calibri" w:eastAsia="GHEA Mariam" w:hAnsi="Calibri" w:cs="Calibri"/>
          <w:i/>
          <w:color w:val="000000"/>
          <w:lang w:val="hy-AM"/>
        </w:rPr>
        <w:t> </w:t>
      </w:r>
    </w:p>
    <w:p w14:paraId="56748743" w14:textId="15C8C4CB" w:rsidR="00633CE6" w:rsidRPr="00633CE6" w:rsidRDefault="00633CE6" w:rsidP="00633CE6">
      <w:pPr>
        <w:tabs>
          <w:tab w:val="left" w:pos="567"/>
        </w:tabs>
        <w:spacing w:line="360" w:lineRule="auto"/>
        <w:ind w:left="-270" w:firstLineChars="237" w:firstLine="569"/>
        <w:jc w:val="both"/>
        <w:rPr>
          <w:rFonts w:ascii="GHEA Mariam" w:eastAsia="GHEA Mariam" w:hAnsi="GHEA Mariam" w:cs="GHEA Mariam"/>
          <w:color w:val="000000"/>
          <w:lang w:val="hy-AM"/>
        </w:rPr>
      </w:pPr>
      <w:r w:rsidRPr="00633CE6">
        <w:rPr>
          <w:rFonts w:ascii="GHEA Mariam" w:eastAsia="GHEA Mariam" w:hAnsi="GHEA Mariam" w:cs="Calibri"/>
          <w:i/>
          <w:color w:val="000000"/>
          <w:lang w:val="hy-AM"/>
        </w:rPr>
        <w:t>(...)</w:t>
      </w:r>
    </w:p>
    <w:p w14:paraId="1B2BC655" w14:textId="77777777" w:rsidR="00633CE6" w:rsidRDefault="00520AED" w:rsidP="00633CE6">
      <w:pPr>
        <w:tabs>
          <w:tab w:val="left" w:pos="567"/>
        </w:tabs>
        <w:spacing w:line="360" w:lineRule="auto"/>
        <w:ind w:left="-270" w:firstLineChars="237" w:firstLine="569"/>
        <w:jc w:val="both"/>
        <w:rPr>
          <w:rFonts w:ascii="Calibri" w:eastAsia="GHEA Mariam" w:hAnsi="Calibri" w:cs="Calibri"/>
          <w:i/>
          <w:color w:val="000000"/>
          <w:lang w:val="hy-AM"/>
        </w:rPr>
      </w:pPr>
      <w:r w:rsidRPr="00464B9C">
        <w:rPr>
          <w:rFonts w:ascii="GHEA Mariam" w:eastAsia="GHEA Mariam" w:hAnsi="GHEA Mariam" w:cs="GHEA Mariam"/>
          <w:i/>
          <w:color w:val="000000"/>
          <w:lang w:val="hy-AM"/>
        </w:rPr>
        <w:t>գ. անձի օրինական կալանավորումը կամ ձերբակալումը՝ իրավախախտում կատարած լինելու հիմնավոր կասկածի առկայության դեպքում նրան իրավասու օրինական մարմնին ներկայացնելու նպատակով կամ այն դեպքում, երբ դա հիմնավոր կերպով անհրաժեշտ է համարվում նրա կողմից հանցագործության կատարումը կամ այն կատարելուց հետո նրա փախուստը կանխելու համար,</w:t>
      </w:r>
      <w:r w:rsidRPr="00464B9C">
        <w:rPr>
          <w:rFonts w:ascii="Calibri" w:eastAsia="GHEA Mariam" w:hAnsi="Calibri" w:cs="Calibri"/>
          <w:i/>
          <w:color w:val="000000"/>
          <w:lang w:val="hy-AM"/>
        </w:rPr>
        <w:t> </w:t>
      </w:r>
    </w:p>
    <w:p w14:paraId="1F3624AD" w14:textId="70FFC3A0" w:rsidR="00633CE6" w:rsidRPr="00633CE6" w:rsidRDefault="00633CE6" w:rsidP="00633CE6">
      <w:pPr>
        <w:tabs>
          <w:tab w:val="left" w:pos="567"/>
        </w:tabs>
        <w:spacing w:line="360" w:lineRule="auto"/>
        <w:ind w:left="-270" w:firstLineChars="237" w:firstLine="569"/>
        <w:jc w:val="both"/>
        <w:rPr>
          <w:rFonts w:ascii="GHEA Mariam" w:eastAsia="GHEA Mariam" w:hAnsi="GHEA Mariam" w:cs="GHEA Mariam"/>
          <w:color w:val="000000"/>
          <w:lang w:val="hy-AM"/>
        </w:rPr>
      </w:pPr>
      <w:r w:rsidRPr="00633CE6">
        <w:rPr>
          <w:rFonts w:ascii="GHEA Mariam" w:eastAsia="GHEA Mariam" w:hAnsi="GHEA Mariam" w:cs="Calibri"/>
          <w:i/>
          <w:color w:val="000000"/>
          <w:lang w:val="hy-AM"/>
        </w:rPr>
        <w:lastRenderedPageBreak/>
        <w:t>(...)</w:t>
      </w:r>
    </w:p>
    <w:p w14:paraId="28A5EF53" w14:textId="77777777" w:rsidR="00633CE6" w:rsidRDefault="00520AED" w:rsidP="00633CE6">
      <w:pPr>
        <w:tabs>
          <w:tab w:val="left" w:pos="567"/>
        </w:tabs>
        <w:spacing w:line="360" w:lineRule="auto"/>
        <w:ind w:left="-270" w:firstLineChars="237" w:firstLine="569"/>
        <w:jc w:val="both"/>
        <w:rPr>
          <w:rFonts w:ascii="GHEA Mariam" w:eastAsia="GHEA Mariam" w:hAnsi="GHEA Mariam" w:cs="GHEA Mariam"/>
          <w:color w:val="000000"/>
          <w:lang w:val="hy-AM"/>
        </w:rPr>
      </w:pPr>
      <w:r w:rsidRPr="00464B9C">
        <w:rPr>
          <w:rFonts w:ascii="GHEA Mariam" w:eastAsia="GHEA Mariam" w:hAnsi="GHEA Mariam" w:cs="GHEA Mariam"/>
          <w:i/>
          <w:color w:val="000000"/>
          <w:lang w:val="hy-AM"/>
        </w:rPr>
        <w:t>3. Սույն հոդվածի 1-ին կետի «գ» ենթակետի դրույթներին համապատասխան ձերբակալված կամ կալանավորված յուրաքանչյուր ոք անհապաղ տարվում է դատավորի կամ այլ պաշտոնատար անձի մոտ, որն օրենքով լիազորված է իրականացնելու դատական իշխանություն և ունի ողջամիտ ժամկետում դատաքննության իրավունք կամ մինչև դատաքննությունն ազատ արձակվելու իրավունք: Ազատ արձակումը կարող է պայմանավորվել դատաքննության ներկայանալու երաշխիքներով:</w:t>
      </w:r>
    </w:p>
    <w:p w14:paraId="3C93B7A8" w14:textId="2AB62493" w:rsidR="00EE5AE8" w:rsidRPr="00633CE6" w:rsidRDefault="00D3555F" w:rsidP="00633CE6">
      <w:pPr>
        <w:tabs>
          <w:tab w:val="left" w:pos="567"/>
        </w:tabs>
        <w:spacing w:line="360" w:lineRule="auto"/>
        <w:ind w:left="-270" w:firstLineChars="237" w:firstLine="569"/>
        <w:jc w:val="both"/>
        <w:rPr>
          <w:rFonts w:ascii="GHEA Mariam" w:eastAsia="GHEA Mariam" w:hAnsi="GHEA Mariam" w:cs="GHEA Mariam"/>
          <w:color w:val="000000"/>
          <w:lang w:val="hy-AM"/>
        </w:rPr>
      </w:pPr>
      <w:r w:rsidRPr="00464B9C">
        <w:rPr>
          <w:rFonts w:ascii="GHEA Mariam" w:eastAsia="GHEA Mariam" w:hAnsi="GHEA Mariam" w:cs="GHEA Mariam"/>
          <w:i/>
          <w:color w:val="000000"/>
          <w:lang w:val="hy-AM"/>
        </w:rPr>
        <w:t>4</w:t>
      </w:r>
      <w:r w:rsidR="00520AED" w:rsidRPr="00464B9C">
        <w:rPr>
          <w:rFonts w:ascii="GHEA Mariam" w:eastAsia="GHEA Mariam" w:hAnsi="GHEA Mariam" w:cs="GHEA Mariam"/>
          <w:i/>
          <w:color w:val="000000"/>
          <w:lang w:val="hy-AM"/>
        </w:rPr>
        <w:t xml:space="preserve">. </w:t>
      </w:r>
      <w:r w:rsidRPr="00464B9C">
        <w:rPr>
          <w:rFonts w:ascii="GHEA Mariam" w:eastAsia="GHEA Mariam" w:hAnsi="GHEA Mariam" w:cs="GHEA Mariam"/>
          <w:i/>
          <w:color w:val="000000"/>
          <w:lang w:val="hy-AM"/>
        </w:rPr>
        <w:t>Յուրաքանչյուր ոք, ով ձերբակալման կամ կալանավորման պատճառով զրկված է ազատությունից, իրավունք ունի վիճարկելու իր կալանավորման օրինականությունը</w:t>
      </w:r>
      <w:r w:rsidR="00123750" w:rsidRPr="00C5109A">
        <w:rPr>
          <w:rFonts w:ascii="GHEA Mariam" w:eastAsia="GHEA Mariam" w:hAnsi="GHEA Mariam" w:cs="GHEA Mariam"/>
          <w:i/>
          <w:color w:val="000000"/>
          <w:lang w:val="hy-AM"/>
        </w:rPr>
        <w:t xml:space="preserve"> </w:t>
      </w:r>
      <w:r w:rsidRPr="00464B9C">
        <w:rPr>
          <w:rFonts w:ascii="GHEA Mariam" w:eastAsia="GHEA Mariam" w:hAnsi="GHEA Mariam" w:cs="GHEA Mariam"/>
          <w:i/>
          <w:color w:val="000000"/>
          <w:lang w:val="hy-AM"/>
        </w:rPr>
        <w:t>(…)»:</w:t>
      </w:r>
    </w:p>
    <w:p w14:paraId="41041BB2" w14:textId="6C3C28BA" w:rsidR="00EE5AE8" w:rsidRPr="00464B9C" w:rsidRDefault="00D3555F" w:rsidP="00217F17">
      <w:pPr>
        <w:tabs>
          <w:tab w:val="left" w:pos="567"/>
        </w:tabs>
        <w:spacing w:line="360" w:lineRule="auto"/>
        <w:ind w:left="-270" w:firstLineChars="237" w:firstLine="569"/>
        <w:jc w:val="both"/>
        <w:rPr>
          <w:rFonts w:ascii="GHEA Mariam" w:eastAsia="GHEA Mariam" w:hAnsi="GHEA Mariam" w:cs="GHEA Mariam"/>
          <w:i/>
          <w:color w:val="000000"/>
          <w:lang w:val="hy-AM"/>
        </w:rPr>
      </w:pPr>
      <w:r w:rsidRPr="00464B9C">
        <w:rPr>
          <w:rFonts w:ascii="GHEA Mariam" w:eastAsia="GHEA Mariam" w:hAnsi="GHEA Mariam" w:cs="GHEA Mariam"/>
          <w:color w:val="000000"/>
          <w:lang w:val="hy-AM"/>
        </w:rPr>
        <w:t xml:space="preserve">ՀՀ Սահմանադրության 27-րդ հոդվածի 5-րդ մասի համաձայն՝ </w:t>
      </w:r>
      <w:r w:rsidRPr="00464B9C">
        <w:rPr>
          <w:rFonts w:ascii="GHEA Mariam" w:eastAsia="GHEA Mariam" w:hAnsi="GHEA Mariam" w:cs="GHEA Mariam"/>
          <w:i/>
          <w:color w:val="000000"/>
          <w:lang w:val="hy-AM"/>
        </w:rPr>
        <w:t>«Անձնական ազատությունից զրկված յուրաքանչյուր ոք իրավունք ունի վիճարկելու իրեն ազատությունից զրկելու իրավաչափությունը (…)»։</w:t>
      </w:r>
    </w:p>
    <w:p w14:paraId="6BDD2211" w14:textId="69BB73FC" w:rsidR="005C0E1F" w:rsidRPr="00464B9C" w:rsidRDefault="00BA0EEA" w:rsidP="005C0E1F">
      <w:pPr>
        <w:tabs>
          <w:tab w:val="left" w:pos="567"/>
        </w:tabs>
        <w:spacing w:line="360" w:lineRule="auto"/>
        <w:ind w:left="-270" w:firstLineChars="237" w:firstLine="569"/>
        <w:jc w:val="both"/>
        <w:rPr>
          <w:rFonts w:ascii="GHEA Mariam" w:eastAsia="GHEA Mariam" w:hAnsi="GHEA Mariam" w:cs="GHEA Mariam"/>
          <w:color w:val="000000"/>
          <w:lang w:val="hy-AM"/>
        </w:rPr>
      </w:pPr>
      <w:r w:rsidRPr="00464B9C">
        <w:rPr>
          <w:rFonts w:ascii="GHEA Mariam" w:eastAsia="GHEA Mariam" w:hAnsi="GHEA Mariam" w:cs="GHEA Mariam"/>
          <w:color w:val="000000"/>
          <w:lang w:val="hy-AM"/>
        </w:rPr>
        <w:t>1</w:t>
      </w:r>
      <w:r w:rsidR="000453CA" w:rsidRPr="00464B9C">
        <w:rPr>
          <w:rFonts w:ascii="GHEA Mariam" w:eastAsia="GHEA Mariam" w:hAnsi="GHEA Mariam" w:cs="GHEA Mariam"/>
          <w:color w:val="000000"/>
          <w:lang w:val="hy-AM"/>
        </w:rPr>
        <w:t>1</w:t>
      </w:r>
      <w:r w:rsidRPr="00464B9C">
        <w:rPr>
          <w:rFonts w:ascii="GHEA Mariam" w:eastAsia="GHEA Mariam" w:hAnsi="GHEA Mariam" w:cs="GHEA Mariam"/>
          <w:color w:val="000000"/>
          <w:lang w:val="hy-AM"/>
        </w:rPr>
        <w:t>.</w:t>
      </w:r>
      <w:r w:rsidR="005C0E1F" w:rsidRPr="00464B9C">
        <w:rPr>
          <w:rFonts w:ascii="GHEA Mariam" w:eastAsia="GHEA Mariam" w:hAnsi="GHEA Mariam" w:cs="GHEA Mariam"/>
          <w:color w:val="000000"/>
          <w:lang w:val="hy-AM"/>
        </w:rPr>
        <w:t xml:space="preserve"> Մինչև դատաքննություն</w:t>
      </w:r>
      <w:r w:rsidR="00C5109A">
        <w:rPr>
          <w:rFonts w:ascii="GHEA Mariam" w:eastAsia="GHEA Mariam" w:hAnsi="GHEA Mariam" w:cs="GHEA Mariam"/>
          <w:color w:val="000000"/>
          <w:lang w:val="hy-AM"/>
        </w:rPr>
        <w:t>ն</w:t>
      </w:r>
      <w:r w:rsidR="005C0E1F" w:rsidRPr="00464B9C">
        <w:rPr>
          <w:rFonts w:ascii="GHEA Mariam" w:eastAsia="GHEA Mariam" w:hAnsi="GHEA Mariam" w:cs="GHEA Mariam"/>
          <w:color w:val="000000"/>
          <w:lang w:val="hy-AM"/>
        </w:rPr>
        <w:t xml:space="preserve"> ազատ արձակվելու կոնվենցիոնալ իրավունքի առնչությամբ </w:t>
      </w:r>
      <w:r w:rsidR="000A14AC" w:rsidRPr="00464B9C">
        <w:rPr>
          <w:rFonts w:ascii="GHEA Mariam" w:eastAsia="GHEA Mariam" w:hAnsi="GHEA Mariam" w:cs="GHEA Mariam"/>
          <w:color w:val="000000"/>
          <w:lang w:val="hy-AM"/>
        </w:rPr>
        <w:t xml:space="preserve">Մարդու իրավունքների եվրոպական դատարանի (այսուհետ՝ նաև Եվրոպական դատարան) </w:t>
      </w:r>
      <w:r w:rsidR="005C0E1F" w:rsidRPr="00464B9C">
        <w:rPr>
          <w:rFonts w:ascii="GHEA Mariam" w:eastAsia="GHEA Mariam" w:hAnsi="GHEA Mariam" w:cs="GHEA Mariam"/>
          <w:color w:val="000000"/>
          <w:lang w:val="hy-AM"/>
        </w:rPr>
        <w:t>ձևավորած նախադեպային իրավունքի համաձայն՝ Կոնվենցիայի 5-րդ հոդվածի 3-րդ կետը դատական իշխանության մարմիններին հնարավորություն չի տալիս ընտրություն կատարելու անձին ողջամիտ ժամկետում դատարան տանելու կամ մինչև դատարանի առջև կանգնելը ժամանակավորապես ազատ արձակելու միջև: Մինչև դատապարտում</w:t>
      </w:r>
      <w:r w:rsidR="00123750" w:rsidRPr="00C5109A">
        <w:rPr>
          <w:rFonts w:ascii="GHEA Mariam" w:eastAsia="GHEA Mariam" w:hAnsi="GHEA Mariam" w:cs="GHEA Mariam"/>
          <w:color w:val="000000"/>
          <w:lang w:val="hy-AM"/>
        </w:rPr>
        <w:t>ն</w:t>
      </w:r>
      <w:r w:rsidR="005C0E1F" w:rsidRPr="00464B9C">
        <w:rPr>
          <w:rFonts w:ascii="GHEA Mariam" w:eastAsia="GHEA Mariam" w:hAnsi="GHEA Mariam" w:cs="GHEA Mariam"/>
          <w:color w:val="000000"/>
          <w:lang w:val="hy-AM"/>
        </w:rPr>
        <w:t xml:space="preserve"> անձը համարվում է անմեղ, և այս դրույթի նպատակն առավելապես անձին ժամանակավորապես ազատ արձակելն է այն դեպքում, երբ շարունակական կալանքն այլևս ողջամիտ չէ: Այն հարցը, թե արդյո</w:t>
      </w:r>
      <w:r w:rsidR="00123750" w:rsidRPr="00C5109A">
        <w:rPr>
          <w:rFonts w:ascii="GHEA Mariam" w:eastAsia="GHEA Mariam" w:hAnsi="GHEA Mariam" w:cs="GHEA Mariam"/>
          <w:color w:val="000000"/>
          <w:lang w:val="hy-AM"/>
        </w:rPr>
        <w:t>՞</w:t>
      </w:r>
      <w:r w:rsidR="005C0E1F" w:rsidRPr="00464B9C">
        <w:rPr>
          <w:rFonts w:ascii="GHEA Mariam" w:eastAsia="GHEA Mariam" w:hAnsi="GHEA Mariam" w:cs="GHEA Mariam"/>
          <w:color w:val="000000"/>
          <w:lang w:val="hy-AM"/>
        </w:rPr>
        <w:t>ք կալանքի տակ պահելու ժամկետը ողջամիտ է եղել, չի կարող գնահատվել վերացական եղանակով: Մեղադրյալին կալանքի տակ պահելու ողջամտության հարցը պետք է գնահատվի՝ յուրաքանչյուր կոնկրետ գործի փաստերից և առանձնահատկություններից ելնելով: Շարունակական կալանքը կարող է արդարացված լինել միայն</w:t>
      </w:r>
      <w:r w:rsidR="000A14AC" w:rsidRPr="00464B9C">
        <w:rPr>
          <w:rFonts w:ascii="GHEA Mariam" w:eastAsia="GHEA Mariam" w:hAnsi="GHEA Mariam" w:cs="GHEA Mariam"/>
          <w:color w:val="000000"/>
          <w:lang w:val="hy-AM"/>
        </w:rPr>
        <w:t>,</w:t>
      </w:r>
      <w:r w:rsidR="005C0E1F" w:rsidRPr="00464B9C">
        <w:rPr>
          <w:rFonts w:ascii="GHEA Mariam" w:eastAsia="GHEA Mariam" w:hAnsi="GHEA Mariam" w:cs="GHEA Mariam"/>
          <w:color w:val="000000"/>
          <w:lang w:val="hy-AM"/>
        </w:rPr>
        <w:t xml:space="preserve"> եթե կոնկրետ գործով առկա են հանրային շահի իրական պահանջի մասին վկայող հատուկ ցուցիչներ, որոնք, չնայած անմեղության </w:t>
      </w:r>
      <w:r w:rsidR="005C0E1F" w:rsidRPr="00464B9C">
        <w:rPr>
          <w:rFonts w:ascii="GHEA Mariam" w:eastAsia="GHEA Mariam" w:hAnsi="GHEA Mariam" w:cs="GHEA Mariam"/>
          <w:color w:val="000000"/>
          <w:lang w:val="hy-AM"/>
        </w:rPr>
        <w:lastRenderedPageBreak/>
        <w:t>կանխավարկածի սկզբունքին, գերակայում են Կոնվենցիայի 5-րդ հոդվածով երաշխավորված անձնական ազատության իրավունքի նկատմամբ</w:t>
      </w:r>
      <w:r w:rsidR="005C0E1F" w:rsidRPr="00464B9C">
        <w:rPr>
          <w:rStyle w:val="FootnoteReference"/>
          <w:rFonts w:ascii="GHEA Mariam" w:eastAsia="GHEA Mariam" w:hAnsi="GHEA Mariam" w:cs="GHEA Mariam"/>
          <w:color w:val="000000"/>
          <w:lang w:val="hy-AM"/>
        </w:rPr>
        <w:footnoteReference w:id="4"/>
      </w:r>
      <w:r w:rsidR="005C0E1F" w:rsidRPr="00464B9C">
        <w:rPr>
          <w:rFonts w:ascii="GHEA Mariam" w:eastAsia="GHEA Mariam" w:hAnsi="GHEA Mariam" w:cs="GHEA Mariam"/>
          <w:color w:val="000000"/>
          <w:lang w:val="hy-AM"/>
        </w:rPr>
        <w:t>:</w:t>
      </w:r>
    </w:p>
    <w:p w14:paraId="6A1B1AF2" w14:textId="09DC7042" w:rsidR="005C0E1F" w:rsidRPr="00464B9C" w:rsidRDefault="00995FEF" w:rsidP="00995FEF">
      <w:pPr>
        <w:tabs>
          <w:tab w:val="left" w:pos="567"/>
        </w:tabs>
        <w:spacing w:line="360" w:lineRule="auto"/>
        <w:ind w:left="-270" w:firstLineChars="237" w:firstLine="569"/>
        <w:jc w:val="both"/>
        <w:rPr>
          <w:rFonts w:ascii="GHEA Mariam" w:eastAsia="GHEA Mariam" w:hAnsi="GHEA Mariam" w:cs="GHEA Mariam"/>
          <w:color w:val="000000"/>
          <w:lang w:val="hy-AM"/>
        </w:rPr>
      </w:pPr>
      <w:r w:rsidRPr="00464B9C">
        <w:rPr>
          <w:rFonts w:ascii="GHEA Mariam" w:eastAsia="GHEA Mariam" w:hAnsi="GHEA Mariam" w:cs="GHEA Mariam"/>
          <w:color w:val="000000"/>
          <w:lang w:val="hy-AM"/>
        </w:rPr>
        <w:t>11.1. Եվրոպական դատարանի գնահատմամբ՝ հ</w:t>
      </w:r>
      <w:r w:rsidR="005C0E1F" w:rsidRPr="00464B9C">
        <w:rPr>
          <w:rFonts w:ascii="GHEA Mariam" w:eastAsia="GHEA Mariam" w:hAnsi="GHEA Mariam" w:cs="GHEA Mariam"/>
          <w:color w:val="000000"/>
          <w:lang w:val="hy-AM"/>
        </w:rPr>
        <w:t xml:space="preserve">անցանք կատարած լինելու հիմնավոր կասկածի առկայությունը շարունակական կալանքի անհրաժեշտ պայման է, սակայն որոշակի ժամանակ անց </w:t>
      </w:r>
      <w:r w:rsidRPr="00464B9C">
        <w:rPr>
          <w:rFonts w:ascii="GHEA Mariam" w:eastAsia="GHEA Mariam" w:hAnsi="GHEA Mariam" w:cs="GHEA Mariam"/>
          <w:color w:val="000000"/>
          <w:lang w:val="hy-AM"/>
        </w:rPr>
        <w:t>այն</w:t>
      </w:r>
      <w:r w:rsidR="005C0E1F" w:rsidRPr="00464B9C">
        <w:rPr>
          <w:rFonts w:ascii="GHEA Mariam" w:eastAsia="GHEA Mariam" w:hAnsi="GHEA Mariam" w:cs="GHEA Mariam"/>
          <w:color w:val="000000"/>
          <w:lang w:val="hy-AM"/>
        </w:rPr>
        <w:t xml:space="preserve"> դառնում է ոչ բավարար, և իրավասու մարմինները պետք է ներկայացնեն կալանքը հի</w:t>
      </w:r>
      <w:r w:rsidR="00DC3536">
        <w:rPr>
          <w:rFonts w:ascii="GHEA Mariam" w:eastAsia="GHEA Mariam" w:hAnsi="GHEA Mariam" w:cs="GHEA Mariam"/>
          <w:color w:val="000000"/>
          <w:lang w:val="hy-AM"/>
        </w:rPr>
        <w:t>մ</w:t>
      </w:r>
      <w:r w:rsidR="005C0E1F" w:rsidRPr="00464B9C">
        <w:rPr>
          <w:rFonts w:ascii="GHEA Mariam" w:eastAsia="GHEA Mariam" w:hAnsi="GHEA Mariam" w:cs="GHEA Mariam"/>
          <w:color w:val="000000"/>
          <w:lang w:val="hy-AM"/>
        </w:rPr>
        <w:t>նավորող անհրաժեշտ և բավարար հիմքեր</w:t>
      </w:r>
      <w:r w:rsidR="005C0E1F" w:rsidRPr="00464B9C">
        <w:rPr>
          <w:rStyle w:val="FootnoteReference"/>
          <w:rFonts w:ascii="GHEA Mariam" w:eastAsia="GHEA Mariam" w:hAnsi="GHEA Mariam" w:cs="GHEA Mariam"/>
          <w:color w:val="000000"/>
          <w:lang w:val="hy-AM"/>
        </w:rPr>
        <w:footnoteReference w:id="5"/>
      </w:r>
      <w:r w:rsidR="005C0E1F" w:rsidRPr="00464B9C">
        <w:rPr>
          <w:rFonts w:ascii="GHEA Mariam" w:eastAsia="GHEA Mariam" w:hAnsi="GHEA Mariam" w:cs="GHEA Mariam"/>
          <w:color w:val="000000"/>
          <w:lang w:val="hy-AM"/>
        </w:rPr>
        <w:t>:  Անձին ազատ արձակելուն կողմ կամ դեմ փաստարկները չպետք է լինեն ընդհանրական և վերացական բնույթի</w:t>
      </w:r>
      <w:r w:rsidR="005C0E1F" w:rsidRPr="00464B9C">
        <w:rPr>
          <w:rStyle w:val="FootnoteReference"/>
          <w:rFonts w:ascii="GHEA Mariam" w:eastAsia="GHEA Mariam" w:hAnsi="GHEA Mariam" w:cs="GHEA Mariam"/>
          <w:color w:val="000000"/>
          <w:lang w:val="hy-AM"/>
        </w:rPr>
        <w:footnoteReference w:id="6"/>
      </w:r>
      <w:r w:rsidR="005C0E1F" w:rsidRPr="00464B9C">
        <w:rPr>
          <w:rFonts w:ascii="GHEA Mariam" w:eastAsia="GHEA Mariam" w:hAnsi="GHEA Mariam" w:cs="GHEA Mariam"/>
          <w:color w:val="000000"/>
          <w:lang w:val="hy-AM"/>
        </w:rPr>
        <w:t xml:space="preserve">, այլ պետք է </w:t>
      </w:r>
      <w:r w:rsidRPr="00464B9C">
        <w:rPr>
          <w:rFonts w:ascii="GHEA Mariam" w:eastAsia="GHEA Mariam" w:hAnsi="GHEA Mariam" w:cs="GHEA Mariam"/>
          <w:color w:val="000000"/>
          <w:lang w:val="hy-AM"/>
        </w:rPr>
        <w:t>պարունակեն հղումներ</w:t>
      </w:r>
      <w:r w:rsidR="005C0E1F" w:rsidRPr="00464B9C">
        <w:rPr>
          <w:rFonts w:ascii="GHEA Mariam" w:eastAsia="GHEA Mariam" w:hAnsi="GHEA Mariam" w:cs="GHEA Mariam"/>
          <w:color w:val="000000"/>
          <w:lang w:val="hy-AM"/>
        </w:rPr>
        <w:t xml:space="preserve"> կոնկրե</w:t>
      </w:r>
      <w:r w:rsidRPr="00464B9C">
        <w:rPr>
          <w:rFonts w:ascii="GHEA Mariam" w:eastAsia="GHEA Mariam" w:hAnsi="GHEA Mariam" w:cs="GHEA Mariam"/>
          <w:color w:val="000000"/>
          <w:lang w:val="hy-AM"/>
        </w:rPr>
        <w:t>տ</w:t>
      </w:r>
      <w:r w:rsidR="005C0E1F" w:rsidRPr="00464B9C">
        <w:rPr>
          <w:rFonts w:ascii="GHEA Mariam" w:eastAsia="GHEA Mariam" w:hAnsi="GHEA Mariam" w:cs="GHEA Mariam"/>
          <w:color w:val="000000"/>
          <w:lang w:val="hy-AM"/>
        </w:rPr>
        <w:t xml:space="preserve"> փաստեր</w:t>
      </w:r>
      <w:r w:rsidRPr="00464B9C">
        <w:rPr>
          <w:rFonts w:ascii="GHEA Mariam" w:eastAsia="GHEA Mariam" w:hAnsi="GHEA Mariam" w:cs="GHEA Mariam"/>
          <w:color w:val="000000"/>
          <w:lang w:val="hy-AM"/>
        </w:rPr>
        <w:t>ի</w:t>
      </w:r>
      <w:r w:rsidR="00575C97" w:rsidRPr="00C5109A">
        <w:rPr>
          <w:rFonts w:ascii="GHEA Mariam" w:eastAsia="GHEA Mariam" w:hAnsi="GHEA Mariam" w:cs="GHEA Mariam"/>
          <w:color w:val="000000"/>
          <w:lang w:val="hy-AM"/>
        </w:rPr>
        <w:t>ն</w:t>
      </w:r>
      <w:r w:rsidR="005C0E1F" w:rsidRPr="00464B9C">
        <w:rPr>
          <w:rFonts w:ascii="GHEA Mariam" w:eastAsia="GHEA Mariam" w:hAnsi="GHEA Mariam" w:cs="GHEA Mariam"/>
          <w:color w:val="000000"/>
          <w:lang w:val="hy-AM"/>
        </w:rPr>
        <w:t xml:space="preserve"> և անձի անձնային առանձնահատկություններ</w:t>
      </w:r>
      <w:r w:rsidRPr="00464B9C">
        <w:rPr>
          <w:rFonts w:ascii="GHEA Mariam" w:eastAsia="GHEA Mariam" w:hAnsi="GHEA Mariam" w:cs="GHEA Mariam"/>
          <w:color w:val="000000"/>
          <w:lang w:val="hy-AM"/>
        </w:rPr>
        <w:t>ի</w:t>
      </w:r>
      <w:r w:rsidR="00575C97" w:rsidRPr="00C5109A">
        <w:rPr>
          <w:rFonts w:ascii="GHEA Mariam" w:eastAsia="GHEA Mariam" w:hAnsi="GHEA Mariam" w:cs="GHEA Mariam"/>
          <w:color w:val="000000"/>
          <w:lang w:val="hy-AM"/>
        </w:rPr>
        <w:t>ն</w:t>
      </w:r>
      <w:r w:rsidR="005C0E1F" w:rsidRPr="00464B9C">
        <w:rPr>
          <w:rFonts w:ascii="GHEA Mariam" w:eastAsia="GHEA Mariam" w:hAnsi="GHEA Mariam" w:cs="GHEA Mariam"/>
          <w:color w:val="000000"/>
          <w:lang w:val="hy-AM"/>
        </w:rPr>
        <w:t>, որոնք հիմնավորում են վերջինիս կալանքի տակ պահելու անհրաժեշտությունը</w:t>
      </w:r>
      <w:r w:rsidR="005C0E1F" w:rsidRPr="00464B9C">
        <w:rPr>
          <w:rStyle w:val="FootnoteReference"/>
          <w:rFonts w:ascii="GHEA Mariam" w:eastAsia="GHEA Mariam" w:hAnsi="GHEA Mariam" w:cs="GHEA Mariam"/>
          <w:color w:val="000000"/>
          <w:lang w:val="hy-AM"/>
        </w:rPr>
        <w:footnoteReference w:id="7"/>
      </w:r>
      <w:r w:rsidR="005C0E1F" w:rsidRPr="00464B9C">
        <w:rPr>
          <w:rFonts w:ascii="GHEA Mariam" w:eastAsia="GHEA Mariam" w:hAnsi="GHEA Mariam" w:cs="GHEA Mariam"/>
          <w:color w:val="000000"/>
          <w:lang w:val="hy-AM"/>
        </w:rPr>
        <w:t>: Կալանքի տակ պահելու փաստացի մեխանիկական երկարաձգումն անհամատեղելի է Կոնվենցիայի 5-րդ հոդվածի 3-րդ կետի երաշխիքների հետ</w:t>
      </w:r>
      <w:r w:rsidR="005C0E1F" w:rsidRPr="00464B9C">
        <w:rPr>
          <w:rStyle w:val="FootnoteReference"/>
          <w:rFonts w:ascii="GHEA Mariam" w:eastAsia="GHEA Mariam" w:hAnsi="GHEA Mariam" w:cs="GHEA Mariam"/>
          <w:color w:val="000000"/>
          <w:lang w:val="hy-AM"/>
        </w:rPr>
        <w:footnoteReference w:id="8"/>
      </w:r>
      <w:r w:rsidR="005C0E1F" w:rsidRPr="00464B9C">
        <w:rPr>
          <w:rFonts w:ascii="GHEA Mariam" w:eastAsia="GHEA Mariam" w:hAnsi="GHEA Mariam" w:cs="GHEA Mariam"/>
          <w:color w:val="000000"/>
          <w:lang w:val="hy-AM"/>
        </w:rPr>
        <w:t>:</w:t>
      </w:r>
    </w:p>
    <w:p w14:paraId="1470186E" w14:textId="38382C92" w:rsidR="000E1246" w:rsidRPr="00464B9C" w:rsidRDefault="00995FEF" w:rsidP="000E1246">
      <w:pPr>
        <w:tabs>
          <w:tab w:val="left" w:pos="567"/>
        </w:tabs>
        <w:spacing w:line="360" w:lineRule="auto"/>
        <w:ind w:left="-270" w:firstLineChars="237" w:firstLine="569"/>
        <w:jc w:val="both"/>
        <w:rPr>
          <w:rFonts w:ascii="GHEA Mariam" w:eastAsia="GHEA Mariam" w:hAnsi="GHEA Mariam" w:cs="GHEA Mariam"/>
          <w:color w:val="000000"/>
          <w:lang w:val="hy-AM"/>
        </w:rPr>
      </w:pPr>
      <w:r w:rsidRPr="00464B9C">
        <w:rPr>
          <w:rFonts w:ascii="GHEA Mariam" w:eastAsia="GHEA Mariam" w:hAnsi="GHEA Mariam" w:cs="GHEA Mariam"/>
          <w:color w:val="000000"/>
          <w:lang w:val="hy-AM"/>
        </w:rPr>
        <w:t xml:space="preserve">11.2. </w:t>
      </w:r>
      <w:r w:rsidR="000E1246" w:rsidRPr="00464B9C">
        <w:rPr>
          <w:rFonts w:ascii="GHEA Mariam" w:eastAsia="GHEA Mariam" w:hAnsi="GHEA Mariam" w:cs="GHEA Mariam"/>
          <w:color w:val="000000"/>
          <w:lang w:val="hy-AM"/>
        </w:rPr>
        <w:t>Շարունակական կալանքի հնարավոր հիմքերից՝ վարույթից թաքնվելու վտանգի առնչությամբ Եվրոպական դատարանը նշել է, որ այն չի կարող հիմնվել միայն ակնկալվող պատժի խստության վրա</w:t>
      </w:r>
      <w:r w:rsidR="000E1246" w:rsidRPr="00464B9C">
        <w:rPr>
          <w:rStyle w:val="FootnoteReference"/>
          <w:rFonts w:ascii="GHEA Mariam" w:eastAsia="GHEA Mariam" w:hAnsi="GHEA Mariam" w:cs="GHEA Mariam"/>
          <w:color w:val="000000"/>
          <w:lang w:val="hy-AM"/>
        </w:rPr>
        <w:footnoteReference w:id="9"/>
      </w:r>
      <w:r w:rsidR="000E1246" w:rsidRPr="00464B9C">
        <w:rPr>
          <w:rFonts w:ascii="GHEA Mariam" w:eastAsia="GHEA Mariam" w:hAnsi="GHEA Mariam" w:cs="GHEA Mariam"/>
          <w:color w:val="000000"/>
          <w:lang w:val="hy-AM"/>
        </w:rPr>
        <w:t>: Ընդ որում, Եվրոպական դատարանն ընդգծել է, որ թաքնվելու վտանգը կալանքի տակ գ</w:t>
      </w:r>
      <w:r w:rsidR="00DC3536">
        <w:rPr>
          <w:rFonts w:ascii="GHEA Mariam" w:eastAsia="GHEA Mariam" w:hAnsi="GHEA Mariam" w:cs="GHEA Mariam"/>
          <w:color w:val="000000"/>
          <w:lang w:val="hy-AM"/>
        </w:rPr>
        <w:t>տն</w:t>
      </w:r>
      <w:r w:rsidR="000E1246" w:rsidRPr="00464B9C">
        <w:rPr>
          <w:rFonts w:ascii="GHEA Mariam" w:eastAsia="GHEA Mariam" w:hAnsi="GHEA Mariam" w:cs="GHEA Mariam"/>
          <w:color w:val="000000"/>
          <w:lang w:val="hy-AM"/>
        </w:rPr>
        <w:t xml:space="preserve">վելու ժամանակահատվածին զուգահեռ նվազում է այն հանգամանքի հաշվառմամբ, որ արդեն իսկ կալանքի տակ </w:t>
      </w:r>
      <w:r w:rsidR="000A14AC" w:rsidRPr="00464B9C">
        <w:rPr>
          <w:rFonts w:ascii="GHEA Mariam" w:eastAsia="GHEA Mariam" w:hAnsi="GHEA Mariam" w:cs="GHEA Mariam"/>
          <w:color w:val="000000"/>
          <w:lang w:val="hy-AM"/>
        </w:rPr>
        <w:t>եղած</w:t>
      </w:r>
      <w:r w:rsidR="000E1246" w:rsidRPr="00464B9C">
        <w:rPr>
          <w:rFonts w:ascii="GHEA Mariam" w:eastAsia="GHEA Mariam" w:hAnsi="GHEA Mariam" w:cs="GHEA Mariam"/>
          <w:color w:val="000000"/>
          <w:lang w:val="hy-AM"/>
        </w:rPr>
        <w:t xml:space="preserve"> ժամանակահ</w:t>
      </w:r>
      <w:r w:rsidR="000A14AC" w:rsidRPr="00464B9C">
        <w:rPr>
          <w:rFonts w:ascii="GHEA Mariam" w:eastAsia="GHEA Mariam" w:hAnsi="GHEA Mariam" w:cs="GHEA Mariam"/>
          <w:color w:val="000000"/>
          <w:lang w:val="hy-AM"/>
        </w:rPr>
        <w:t>ա</w:t>
      </w:r>
      <w:r w:rsidR="000E1246" w:rsidRPr="00464B9C">
        <w:rPr>
          <w:rFonts w:ascii="GHEA Mariam" w:eastAsia="GHEA Mariam" w:hAnsi="GHEA Mariam" w:cs="GHEA Mariam"/>
          <w:color w:val="000000"/>
          <w:lang w:val="hy-AM"/>
        </w:rPr>
        <w:t>տվածը հաշվակցվելու է վերջնական պատժի ժամկետից</w:t>
      </w:r>
      <w:r w:rsidR="000E1246" w:rsidRPr="00464B9C">
        <w:rPr>
          <w:rStyle w:val="FootnoteReference"/>
          <w:rFonts w:ascii="GHEA Mariam" w:eastAsia="GHEA Mariam" w:hAnsi="GHEA Mariam" w:cs="GHEA Mariam"/>
          <w:color w:val="000000"/>
          <w:lang w:val="hy-AM"/>
        </w:rPr>
        <w:footnoteReference w:id="10"/>
      </w:r>
      <w:r w:rsidR="000E1246" w:rsidRPr="00464B9C">
        <w:rPr>
          <w:rFonts w:ascii="GHEA Mariam" w:eastAsia="GHEA Mariam" w:hAnsi="GHEA Mariam" w:cs="GHEA Mariam"/>
          <w:color w:val="000000"/>
          <w:lang w:val="hy-AM"/>
        </w:rPr>
        <w:t xml:space="preserve">: </w:t>
      </w:r>
    </w:p>
    <w:p w14:paraId="6D4A7533" w14:textId="2E8E0849" w:rsidR="005C0E1F" w:rsidRPr="00464B9C" w:rsidRDefault="000E1246" w:rsidP="005C0E1F">
      <w:pPr>
        <w:tabs>
          <w:tab w:val="left" w:pos="567"/>
        </w:tabs>
        <w:spacing w:line="360" w:lineRule="auto"/>
        <w:ind w:left="-270" w:firstLineChars="237" w:firstLine="569"/>
        <w:jc w:val="both"/>
        <w:rPr>
          <w:rFonts w:ascii="GHEA Mariam" w:eastAsia="GHEA Mariam" w:hAnsi="GHEA Mariam" w:cs="GHEA Mariam"/>
          <w:color w:val="000000"/>
          <w:lang w:val="hy-AM"/>
        </w:rPr>
      </w:pPr>
      <w:r w:rsidRPr="00464B9C">
        <w:rPr>
          <w:rFonts w:ascii="GHEA Mariam" w:eastAsia="GHEA Mariam" w:hAnsi="GHEA Mariam" w:cs="GHEA Mariam"/>
          <w:color w:val="000000"/>
          <w:lang w:val="hy-AM"/>
        </w:rPr>
        <w:lastRenderedPageBreak/>
        <w:t>11.3. Ինչ վերաբերում է</w:t>
      </w:r>
      <w:r w:rsidR="00995FEF" w:rsidRPr="00464B9C">
        <w:rPr>
          <w:rFonts w:ascii="GHEA Mariam" w:eastAsia="GHEA Mariam" w:hAnsi="GHEA Mariam" w:cs="GHEA Mariam"/>
          <w:color w:val="000000"/>
          <w:lang w:val="hy-AM"/>
        </w:rPr>
        <w:t xml:space="preserve"> </w:t>
      </w:r>
      <w:r w:rsidR="005C0E1F" w:rsidRPr="00464B9C">
        <w:rPr>
          <w:rFonts w:ascii="GHEA Mariam" w:eastAsia="GHEA Mariam" w:hAnsi="GHEA Mariam" w:cs="GHEA Mariam"/>
          <w:color w:val="000000"/>
          <w:lang w:val="hy-AM"/>
        </w:rPr>
        <w:t>վարույթի պատշաճ ընթացքին մեղադրյալի կողմից խոչընդոտելու վտանգ</w:t>
      </w:r>
      <w:r w:rsidR="00995FEF" w:rsidRPr="00464B9C">
        <w:rPr>
          <w:rFonts w:ascii="GHEA Mariam" w:eastAsia="GHEA Mariam" w:hAnsi="GHEA Mariam" w:cs="GHEA Mariam"/>
          <w:color w:val="000000"/>
          <w:lang w:val="hy-AM"/>
        </w:rPr>
        <w:t>ին, Եվրոպական դատարանը նշել է, որ այն</w:t>
      </w:r>
      <w:r w:rsidR="005C0E1F" w:rsidRPr="00464B9C">
        <w:rPr>
          <w:rFonts w:ascii="GHEA Mariam" w:eastAsia="GHEA Mariam" w:hAnsi="GHEA Mariam" w:cs="GHEA Mariam"/>
          <w:color w:val="000000"/>
          <w:lang w:val="hy-AM"/>
        </w:rPr>
        <w:t xml:space="preserve"> չպետք է </w:t>
      </w:r>
      <w:r w:rsidR="00995FEF" w:rsidRPr="00464B9C">
        <w:rPr>
          <w:rFonts w:ascii="GHEA Mariam" w:eastAsia="GHEA Mariam" w:hAnsi="GHEA Mariam" w:cs="GHEA Mariam"/>
          <w:color w:val="000000"/>
          <w:lang w:val="hy-AM"/>
        </w:rPr>
        <w:t>լինի վերացական</w:t>
      </w:r>
      <w:r w:rsidR="005C0E1F" w:rsidRPr="00464B9C">
        <w:rPr>
          <w:rFonts w:ascii="GHEA Mariam" w:eastAsia="GHEA Mariam" w:hAnsi="GHEA Mariam" w:cs="GHEA Mariam"/>
          <w:color w:val="000000"/>
          <w:lang w:val="hy-AM"/>
        </w:rPr>
        <w:t xml:space="preserve"> և պետք է հաստատվի փաստական տվյալներով</w:t>
      </w:r>
      <w:r w:rsidR="005C0E1F" w:rsidRPr="00464B9C">
        <w:rPr>
          <w:rStyle w:val="FootnoteReference"/>
          <w:rFonts w:ascii="GHEA Mariam" w:eastAsia="GHEA Mariam" w:hAnsi="GHEA Mariam" w:cs="GHEA Mariam"/>
          <w:color w:val="000000"/>
          <w:lang w:val="hy-AM"/>
        </w:rPr>
        <w:footnoteReference w:id="11"/>
      </w:r>
      <w:r w:rsidR="005C0E1F" w:rsidRPr="00464B9C">
        <w:rPr>
          <w:rFonts w:ascii="GHEA Mariam" w:eastAsia="GHEA Mariam" w:hAnsi="GHEA Mariam" w:cs="GHEA Mariam"/>
          <w:color w:val="000000"/>
          <w:lang w:val="hy-AM"/>
        </w:rPr>
        <w:t>: Վկաների վրա ճնշում գործադրելու վտանգը կարող է ընդունելի լինել վարույթի սկզբնական փուլերում</w:t>
      </w:r>
      <w:r w:rsidR="005C0E1F" w:rsidRPr="00464B9C">
        <w:rPr>
          <w:rStyle w:val="FootnoteReference"/>
          <w:rFonts w:ascii="GHEA Mariam" w:eastAsia="GHEA Mariam" w:hAnsi="GHEA Mariam" w:cs="GHEA Mariam"/>
          <w:color w:val="000000"/>
          <w:lang w:val="hy-AM"/>
        </w:rPr>
        <w:footnoteReference w:id="12"/>
      </w:r>
      <w:r w:rsidR="005C0E1F" w:rsidRPr="00464B9C">
        <w:rPr>
          <w:rFonts w:ascii="GHEA Mariam" w:eastAsia="GHEA Mariam" w:hAnsi="GHEA Mariam" w:cs="GHEA Mariam"/>
          <w:color w:val="000000"/>
          <w:lang w:val="hy-AM"/>
        </w:rPr>
        <w:t>, սակայն այն չի կարող հիմնավորվել միայն ակնկալվող պատժի խստությամբ</w:t>
      </w:r>
      <w:r w:rsidR="005C0E1F" w:rsidRPr="00464B9C">
        <w:rPr>
          <w:rStyle w:val="FootnoteReference"/>
          <w:rFonts w:ascii="GHEA Mariam" w:eastAsia="GHEA Mariam" w:hAnsi="GHEA Mariam" w:cs="GHEA Mariam"/>
          <w:color w:val="000000"/>
          <w:lang w:val="hy-AM"/>
        </w:rPr>
        <w:footnoteReference w:id="13"/>
      </w:r>
      <w:r w:rsidR="005C0E1F" w:rsidRPr="00464B9C">
        <w:rPr>
          <w:rFonts w:ascii="GHEA Mariam" w:eastAsia="GHEA Mariam" w:hAnsi="GHEA Mariam" w:cs="GHEA Mariam"/>
          <w:color w:val="000000"/>
          <w:lang w:val="hy-AM"/>
        </w:rPr>
        <w:t xml:space="preserve">: </w:t>
      </w:r>
      <w:r w:rsidR="000A14AC" w:rsidRPr="00464B9C">
        <w:rPr>
          <w:rFonts w:ascii="GHEA Mariam" w:eastAsia="GHEA Mariam" w:hAnsi="GHEA Mariam" w:cs="GHEA Mariam"/>
          <w:color w:val="000000"/>
          <w:lang w:val="hy-AM"/>
        </w:rPr>
        <w:t>Ընդ որում</w:t>
      </w:r>
      <w:r w:rsidR="005C0E1F" w:rsidRPr="00464B9C">
        <w:rPr>
          <w:rFonts w:ascii="GHEA Mariam" w:eastAsia="GHEA Mariam" w:hAnsi="GHEA Mariam" w:cs="GHEA Mariam"/>
          <w:color w:val="000000"/>
          <w:lang w:val="hy-AM"/>
        </w:rPr>
        <w:t>, երկարատև ժամանակահատվածում քննություն իրականացնելու անհրաժեշտությունը բավարար չէ կալանքն արդարացնելու համար. վարույթի բնականոն ընթացքի պարագայում ենթադրյալ վտանգները նվազում են, քանի որ հարցաքննությունները կատարվում են, ցուցմունքները վերցվում են և ստուգվում</w:t>
      </w:r>
      <w:r w:rsidR="005C0E1F" w:rsidRPr="00464B9C">
        <w:rPr>
          <w:rStyle w:val="FootnoteReference"/>
          <w:rFonts w:ascii="GHEA Mariam" w:eastAsia="GHEA Mariam" w:hAnsi="GHEA Mariam" w:cs="GHEA Mariam"/>
          <w:color w:val="000000"/>
          <w:lang w:val="hy-AM"/>
        </w:rPr>
        <w:footnoteReference w:id="14"/>
      </w:r>
      <w:r w:rsidR="005C0E1F" w:rsidRPr="00464B9C">
        <w:rPr>
          <w:rFonts w:ascii="GHEA Mariam" w:eastAsia="GHEA Mariam" w:hAnsi="GHEA Mariam" w:cs="GHEA Mariam"/>
          <w:color w:val="000000"/>
          <w:lang w:val="hy-AM"/>
        </w:rPr>
        <w:t>:</w:t>
      </w:r>
    </w:p>
    <w:p w14:paraId="46049553" w14:textId="68A18553" w:rsidR="00520AED" w:rsidRPr="00464B9C" w:rsidRDefault="00995FEF" w:rsidP="00995FEF">
      <w:pPr>
        <w:tabs>
          <w:tab w:val="left" w:pos="567"/>
        </w:tabs>
        <w:spacing w:line="360" w:lineRule="auto"/>
        <w:ind w:left="-270" w:firstLineChars="237" w:firstLine="569"/>
        <w:jc w:val="both"/>
        <w:rPr>
          <w:rFonts w:ascii="GHEA Mariam" w:eastAsia="GHEA Mariam" w:hAnsi="GHEA Mariam" w:cs="GHEA Mariam"/>
          <w:color w:val="000000"/>
          <w:lang w:val="hy-AM"/>
        </w:rPr>
      </w:pPr>
      <w:r w:rsidRPr="00464B9C">
        <w:rPr>
          <w:rFonts w:ascii="GHEA Mariam" w:eastAsia="GHEA Mariam" w:hAnsi="GHEA Mariam" w:cs="GHEA Mariam"/>
          <w:color w:val="000000"/>
          <w:lang w:val="hy-AM"/>
        </w:rPr>
        <w:t>11.</w:t>
      </w:r>
      <w:r w:rsidR="000E1246" w:rsidRPr="00464B9C">
        <w:rPr>
          <w:rFonts w:ascii="GHEA Mariam" w:eastAsia="GHEA Mariam" w:hAnsi="GHEA Mariam" w:cs="GHEA Mariam"/>
          <w:color w:val="000000"/>
          <w:lang w:val="hy-AM"/>
        </w:rPr>
        <w:t>4</w:t>
      </w:r>
      <w:r w:rsidRPr="00464B9C">
        <w:rPr>
          <w:rFonts w:ascii="GHEA Mariam" w:eastAsia="GHEA Mariam" w:hAnsi="GHEA Mariam" w:cs="GHEA Mariam"/>
          <w:color w:val="000000"/>
          <w:lang w:val="hy-AM"/>
        </w:rPr>
        <w:t xml:space="preserve">. </w:t>
      </w:r>
      <w:r w:rsidR="007C4321" w:rsidRPr="00464B9C">
        <w:rPr>
          <w:rFonts w:ascii="GHEA Mariam" w:eastAsia="GHEA Mariam" w:hAnsi="GHEA Mariam" w:cs="GHEA Mariam"/>
          <w:color w:val="000000"/>
          <w:lang w:val="hy-AM"/>
        </w:rPr>
        <w:t xml:space="preserve">Դատական քննության </w:t>
      </w:r>
      <w:r w:rsidRPr="00464B9C">
        <w:rPr>
          <w:rFonts w:ascii="GHEA Mariam" w:eastAsia="GHEA Mariam" w:hAnsi="GHEA Mariam" w:cs="GHEA Mariam"/>
          <w:color w:val="000000"/>
          <w:lang w:val="hy-AM"/>
        </w:rPr>
        <w:t>փուլում</w:t>
      </w:r>
      <w:r w:rsidR="007C4321" w:rsidRPr="00464B9C">
        <w:rPr>
          <w:rFonts w:ascii="GHEA Mariam" w:eastAsia="GHEA Mariam" w:hAnsi="GHEA Mariam" w:cs="GHEA Mariam"/>
          <w:color w:val="000000"/>
          <w:lang w:val="hy-AM"/>
        </w:rPr>
        <w:t xml:space="preserve"> գտնվող գործով դատարանի կողմից </w:t>
      </w:r>
      <w:r w:rsidRPr="00464B9C">
        <w:rPr>
          <w:rFonts w:ascii="GHEA Mariam" w:eastAsia="GHEA Mariam" w:hAnsi="GHEA Mariam" w:cs="GHEA Mariam"/>
          <w:color w:val="000000"/>
          <w:lang w:val="hy-AM"/>
        </w:rPr>
        <w:t>մեղադրյալի</w:t>
      </w:r>
      <w:r w:rsidR="007C4321" w:rsidRPr="00464B9C">
        <w:rPr>
          <w:rFonts w:ascii="GHEA Mariam" w:eastAsia="GHEA Mariam" w:hAnsi="GHEA Mariam" w:cs="GHEA Mariam"/>
          <w:color w:val="000000"/>
          <w:lang w:val="hy-AM"/>
        </w:rPr>
        <w:t xml:space="preserve"> </w:t>
      </w:r>
      <w:r w:rsidR="00D1480C" w:rsidRPr="00464B9C">
        <w:rPr>
          <w:rFonts w:ascii="GHEA Mariam" w:eastAsia="GHEA Mariam" w:hAnsi="GHEA Mariam" w:cs="GHEA Mariam"/>
          <w:color w:val="000000"/>
          <w:lang w:val="hy-AM"/>
        </w:rPr>
        <w:t>ազատության իրավունք</w:t>
      </w:r>
      <w:r w:rsidR="008924D1" w:rsidRPr="00464B9C">
        <w:rPr>
          <w:rFonts w:ascii="GHEA Mariam" w:eastAsia="GHEA Mariam" w:hAnsi="GHEA Mariam" w:cs="GHEA Mariam"/>
          <w:color w:val="000000"/>
          <w:lang w:val="hy-AM"/>
        </w:rPr>
        <w:t>ը</w:t>
      </w:r>
      <w:r w:rsidR="00D1480C" w:rsidRPr="00464B9C">
        <w:rPr>
          <w:rFonts w:ascii="GHEA Mariam" w:eastAsia="GHEA Mariam" w:hAnsi="GHEA Mariam" w:cs="GHEA Mariam"/>
          <w:color w:val="000000"/>
          <w:lang w:val="hy-AM"/>
        </w:rPr>
        <w:t xml:space="preserve"> սահմանափակող </w:t>
      </w:r>
      <w:r w:rsidR="007C4321" w:rsidRPr="00464B9C">
        <w:rPr>
          <w:rFonts w:ascii="GHEA Mariam" w:eastAsia="GHEA Mariam" w:hAnsi="GHEA Mariam" w:cs="GHEA Mariam"/>
          <w:color w:val="000000"/>
          <w:lang w:val="hy-AM"/>
        </w:rPr>
        <w:t xml:space="preserve">խափանման միջոցի </w:t>
      </w:r>
      <w:r w:rsidR="00D1480C" w:rsidRPr="00464B9C">
        <w:rPr>
          <w:rFonts w:ascii="GHEA Mariam" w:eastAsia="GHEA Mariam" w:hAnsi="GHEA Mariam" w:cs="GHEA Mariam"/>
          <w:color w:val="000000"/>
          <w:lang w:val="hy-AM"/>
        </w:rPr>
        <w:t xml:space="preserve">կիրառման </w:t>
      </w:r>
      <w:r w:rsidR="007C4321" w:rsidRPr="00464B9C">
        <w:rPr>
          <w:rFonts w:ascii="GHEA Mariam" w:eastAsia="GHEA Mariam" w:hAnsi="GHEA Mariam" w:cs="GHEA Mariam"/>
          <w:color w:val="000000"/>
          <w:lang w:val="hy-AM"/>
        </w:rPr>
        <w:t>իրավաչափության ստուգման շրջանակներում Վճռաբեկ դատարան</w:t>
      </w:r>
      <w:r w:rsidR="00AD201E" w:rsidRPr="00464B9C">
        <w:rPr>
          <w:rFonts w:ascii="GHEA Mariam" w:eastAsia="GHEA Mariam" w:hAnsi="GHEA Mariam" w:cs="GHEA Mariam"/>
          <w:color w:val="000000"/>
          <w:lang w:val="hy-AM"/>
        </w:rPr>
        <w:t>ը</w:t>
      </w:r>
      <w:r w:rsidR="007C4321" w:rsidRPr="00464B9C">
        <w:rPr>
          <w:rFonts w:ascii="GHEA Mariam" w:eastAsia="GHEA Mariam" w:hAnsi="GHEA Mariam" w:cs="GHEA Mariam"/>
          <w:color w:val="000000"/>
          <w:lang w:val="hy-AM"/>
        </w:rPr>
        <w:t xml:space="preserve"> </w:t>
      </w:r>
      <w:r w:rsidRPr="00464B9C">
        <w:rPr>
          <w:rFonts w:ascii="GHEA Mariam" w:eastAsia="GHEA Mariam" w:hAnsi="GHEA Mariam" w:cs="GHEA Mariam"/>
          <w:color w:val="000000"/>
          <w:lang w:val="hy-AM"/>
        </w:rPr>
        <w:t>կարևորել է այն հանգամանքը</w:t>
      </w:r>
      <w:r w:rsidR="007C4321" w:rsidRPr="00464B9C">
        <w:rPr>
          <w:rFonts w:ascii="GHEA Mariam" w:eastAsia="GHEA Mariam" w:hAnsi="GHEA Mariam" w:cs="GHEA Mariam"/>
          <w:color w:val="000000"/>
          <w:lang w:val="hy-AM"/>
        </w:rPr>
        <w:t xml:space="preserve">, որ </w:t>
      </w:r>
      <w:r w:rsidR="00AD201E" w:rsidRPr="00464B9C">
        <w:rPr>
          <w:rFonts w:ascii="GHEA Mariam" w:eastAsia="GHEA Mariam" w:hAnsi="GHEA Mariam" w:cs="GHEA Mariam"/>
          <w:color w:val="000000"/>
          <w:lang w:val="hy-AM"/>
        </w:rPr>
        <w:t xml:space="preserve">գործի դատական քննության ընթացքում մեղադրյալի նկատմամբ </w:t>
      </w:r>
      <w:r w:rsidR="00F80214" w:rsidRPr="00464B9C">
        <w:rPr>
          <w:rFonts w:ascii="GHEA Mariam" w:eastAsia="GHEA Mariam" w:hAnsi="GHEA Mariam" w:cs="GHEA Mariam"/>
          <w:color w:val="000000"/>
          <w:lang w:val="hy-AM"/>
        </w:rPr>
        <w:t>խափանման միջոցի կիրառման վերաբերյալ հարցը լուծելիս</w:t>
      </w:r>
      <w:r w:rsidR="003625A2" w:rsidRPr="00464B9C">
        <w:rPr>
          <w:rFonts w:ascii="GHEA Mariam" w:eastAsia="GHEA Mariam" w:hAnsi="GHEA Mariam" w:cs="GHEA Mariam"/>
          <w:color w:val="000000"/>
          <w:lang w:val="hy-AM"/>
        </w:rPr>
        <w:t>,</w:t>
      </w:r>
      <w:r w:rsidR="00F80214" w:rsidRPr="00464B9C">
        <w:rPr>
          <w:rFonts w:ascii="GHEA Mariam" w:eastAsia="GHEA Mariam" w:hAnsi="GHEA Mariam" w:cs="GHEA Mariam"/>
          <w:color w:val="000000"/>
          <w:lang w:val="hy-AM"/>
        </w:rPr>
        <w:t xml:space="preserve"> առաջին ատյանի դատարանը հանդես է </w:t>
      </w:r>
      <w:r w:rsidR="003625A2" w:rsidRPr="00464B9C">
        <w:rPr>
          <w:rFonts w:ascii="GHEA Mariam" w:eastAsia="GHEA Mariam" w:hAnsi="GHEA Mariam" w:cs="GHEA Mariam"/>
          <w:color w:val="000000"/>
          <w:lang w:val="hy-AM"/>
        </w:rPr>
        <w:t>գալիս</w:t>
      </w:r>
      <w:r w:rsidR="00F80214" w:rsidRPr="00464B9C">
        <w:rPr>
          <w:rFonts w:ascii="GHEA Mariam" w:eastAsia="GHEA Mariam" w:hAnsi="GHEA Mariam" w:cs="GHEA Mariam"/>
          <w:color w:val="000000"/>
          <w:lang w:val="hy-AM"/>
        </w:rPr>
        <w:t xml:space="preserve"> որպես վարույթն իրականացնող մարմին։ </w:t>
      </w:r>
      <w:r w:rsidR="0007136A" w:rsidRPr="00C5109A">
        <w:rPr>
          <w:rFonts w:ascii="GHEA Mariam" w:eastAsia="GHEA Mariam" w:hAnsi="GHEA Mariam" w:cs="GHEA Mariam"/>
          <w:color w:val="000000"/>
          <w:lang w:val="hy-AM"/>
        </w:rPr>
        <w:t>Վճռաբեկ դատարանը կրկնում է, որ ն</w:t>
      </w:r>
      <w:r w:rsidR="00F80214" w:rsidRPr="00464B9C">
        <w:rPr>
          <w:rFonts w:ascii="GHEA Mariam" w:eastAsia="GHEA Mariam" w:hAnsi="GHEA Mariam" w:cs="GHEA Mariam"/>
          <w:color w:val="000000"/>
          <w:lang w:val="hy-AM"/>
        </w:rPr>
        <w:t>ման պայմաններում, որպես վարույթն իրականացնող մարմին հանդես եկող առաջին ատյանի դատարանի դատական ակտը բեկանելիս</w:t>
      </w:r>
      <w:r w:rsidR="003625A2" w:rsidRPr="00464B9C">
        <w:rPr>
          <w:rFonts w:ascii="GHEA Mariam" w:eastAsia="GHEA Mariam" w:hAnsi="GHEA Mariam" w:cs="GHEA Mariam"/>
          <w:color w:val="000000"/>
          <w:lang w:val="hy-AM"/>
        </w:rPr>
        <w:t xml:space="preserve">, </w:t>
      </w:r>
      <w:r w:rsidR="003625A2" w:rsidRPr="00464B9C">
        <w:rPr>
          <w:rFonts w:ascii="GHEA Mariam" w:eastAsia="GHEA Mariam" w:hAnsi="GHEA Mariam" w:cs="GHEA Mariam"/>
          <w:b/>
          <w:color w:val="000000"/>
          <w:lang w:val="hy-AM"/>
        </w:rPr>
        <w:t>վ</w:t>
      </w:r>
      <w:r w:rsidR="00F80214" w:rsidRPr="00464B9C">
        <w:rPr>
          <w:rFonts w:ascii="GHEA Mariam" w:eastAsia="GHEA Mariam" w:hAnsi="GHEA Mariam" w:cs="GHEA Mariam"/>
          <w:b/>
          <w:color w:val="000000"/>
          <w:lang w:val="hy-AM"/>
        </w:rPr>
        <w:t xml:space="preserve">երաքննիչ դատարանի կողմից կայացված որոշումը պետք է հիմնված լինի ծանրակշիռ փաստական հանգամանքների վրա և ունենա պատճառաբանվածության առավել բարձր չափանիշ։ </w:t>
      </w:r>
      <w:r w:rsidR="00F80214" w:rsidRPr="00464B9C">
        <w:rPr>
          <w:rFonts w:ascii="GHEA Mariam" w:eastAsia="GHEA Mariam" w:hAnsi="GHEA Mariam" w:cs="GHEA Mariam"/>
          <w:color w:val="000000"/>
          <w:lang w:val="hy-AM"/>
        </w:rPr>
        <w:t xml:space="preserve">Հակառակ մոտեցումը, Վճռաբեկ դատարանի համոզմամբ, կարող է իր բացասական ազդեցությունը թողնել առաջին ատյանի դատարանում հիմնական քրեական գործի քննության բնականոն </w:t>
      </w:r>
      <w:r w:rsidR="00F80214" w:rsidRPr="00464B9C">
        <w:rPr>
          <w:rFonts w:ascii="GHEA Mariam" w:eastAsia="GHEA Mariam" w:hAnsi="GHEA Mariam" w:cs="GHEA Mariam"/>
          <w:color w:val="000000"/>
          <w:lang w:val="hy-AM"/>
        </w:rPr>
        <w:lastRenderedPageBreak/>
        <w:t>ընթացքի վրա` դրանով իսկ սահմանափակելով առաջին ատյանի դատարանի ներքին անկախությունը</w:t>
      </w:r>
      <w:r w:rsidR="00F80214" w:rsidRPr="00464B9C">
        <w:rPr>
          <w:rStyle w:val="FootnoteReference"/>
          <w:rFonts w:ascii="GHEA Mariam" w:eastAsia="GHEA Mariam" w:hAnsi="GHEA Mariam" w:cs="GHEA Mariam"/>
          <w:color w:val="000000"/>
          <w:lang w:val="hy-AM"/>
        </w:rPr>
        <w:footnoteReference w:id="15"/>
      </w:r>
      <w:r w:rsidR="00F80214" w:rsidRPr="00464B9C">
        <w:rPr>
          <w:rFonts w:ascii="GHEA Mariam" w:eastAsia="GHEA Mariam" w:hAnsi="GHEA Mariam" w:cs="GHEA Mariam"/>
          <w:color w:val="000000"/>
          <w:lang w:val="hy-AM"/>
        </w:rPr>
        <w:t>։</w:t>
      </w:r>
    </w:p>
    <w:p w14:paraId="263F6530" w14:textId="2585DE8A" w:rsidR="00995FEF" w:rsidRPr="00464B9C" w:rsidRDefault="00995FEF" w:rsidP="00995FEF">
      <w:pPr>
        <w:tabs>
          <w:tab w:val="left" w:pos="567"/>
        </w:tabs>
        <w:spacing w:line="360" w:lineRule="auto"/>
        <w:ind w:left="-270" w:firstLineChars="237" w:firstLine="569"/>
        <w:jc w:val="both"/>
        <w:rPr>
          <w:rFonts w:ascii="GHEA Mariam" w:eastAsia="GHEA Mariam" w:hAnsi="GHEA Mariam" w:cs="GHEA Mariam"/>
          <w:b/>
          <w:color w:val="000000"/>
          <w:lang w:val="hy-AM"/>
        </w:rPr>
      </w:pPr>
      <w:r w:rsidRPr="00464B9C">
        <w:rPr>
          <w:rFonts w:ascii="GHEA Mariam" w:eastAsia="GHEA Mariam" w:hAnsi="GHEA Mariam" w:cs="GHEA Mariam"/>
          <w:color w:val="000000"/>
          <w:lang w:val="hy-AM"/>
        </w:rPr>
        <w:t>12. Վերոշարադրյալի առնչությամբ Վճռաբեկ դատարանն արձանագրում է, ո</w:t>
      </w:r>
      <w:r w:rsidR="00D94B2F" w:rsidRPr="00464B9C">
        <w:rPr>
          <w:rFonts w:ascii="GHEA Mariam" w:eastAsia="GHEA Mariam" w:hAnsi="GHEA Mariam" w:cs="GHEA Mariam"/>
          <w:color w:val="000000"/>
          <w:lang w:val="hy-AM"/>
        </w:rPr>
        <w:t xml:space="preserve">ր անձի պատշաճ վարքագիծն ապահովող երաշխիքների կիրառմամբ ազատ արձակվելու իրավունքը կարող է իրավաչափորեն սահմանափակվել միայն անձին կալանքի տակ պահելու անհրաժեշտությունը հիմնավորող բավարար հիմքերի առկայության դեպքում: Իսկ այդ հիմքերի առկայության մասին վկայող փաստարկները պետք է բխեն կոնկրետ գործի փաստական հանգամանքներից և հիմնավորվեն կոնկրետ փաստական տվյալներով: </w:t>
      </w:r>
      <w:r w:rsidR="008173BD" w:rsidRPr="00C5109A">
        <w:rPr>
          <w:rFonts w:ascii="GHEA Mariam" w:eastAsia="GHEA Mariam" w:hAnsi="GHEA Mariam" w:cs="GHEA Mariam"/>
          <w:color w:val="000000"/>
          <w:lang w:val="hy-AM"/>
        </w:rPr>
        <w:t>Շ</w:t>
      </w:r>
      <w:r w:rsidR="00D94B2F" w:rsidRPr="00464B9C">
        <w:rPr>
          <w:rFonts w:ascii="GHEA Mariam" w:eastAsia="GHEA Mariam" w:hAnsi="GHEA Mariam" w:cs="GHEA Mariam"/>
          <w:color w:val="000000"/>
          <w:lang w:val="hy-AM"/>
        </w:rPr>
        <w:t>արունակական կալա</w:t>
      </w:r>
      <w:r w:rsidR="00DC4423">
        <w:rPr>
          <w:rFonts w:ascii="GHEA Mariam" w:eastAsia="GHEA Mariam" w:hAnsi="GHEA Mariam" w:cs="GHEA Mariam"/>
          <w:color w:val="000000"/>
          <w:lang w:val="hy-AM"/>
        </w:rPr>
        <w:t>ն</w:t>
      </w:r>
      <w:r w:rsidR="00D94B2F" w:rsidRPr="00464B9C">
        <w:rPr>
          <w:rFonts w:ascii="GHEA Mariam" w:eastAsia="GHEA Mariam" w:hAnsi="GHEA Mariam" w:cs="GHEA Mariam"/>
          <w:color w:val="000000"/>
          <w:lang w:val="hy-AM"/>
        </w:rPr>
        <w:t>քի պարագայում վարույթի բնականոն ընթացքին զուգահեռ աստիճանաբար բարձրանում է մեղադրյալին կալանքի տակ պահելու անհրաժեշտությունը հիմնավորված համարելու շեմը: Ընդ որում</w:t>
      </w:r>
      <w:r w:rsidR="008173BD" w:rsidRPr="00464B9C">
        <w:rPr>
          <w:rFonts w:ascii="GHEA Mariam" w:eastAsia="GHEA Mariam" w:hAnsi="GHEA Mariam" w:cs="GHEA Mariam"/>
          <w:color w:val="000000"/>
          <w:lang w:val="hy-AM"/>
        </w:rPr>
        <w:t xml:space="preserve">, </w:t>
      </w:r>
      <w:r w:rsidR="00D94B2F" w:rsidRPr="00464B9C">
        <w:rPr>
          <w:rFonts w:ascii="GHEA Mariam" w:eastAsia="GHEA Mariam" w:hAnsi="GHEA Mariam" w:cs="GHEA Mariam"/>
          <w:b/>
          <w:color w:val="000000"/>
          <w:lang w:val="hy-AM"/>
        </w:rPr>
        <w:t xml:space="preserve">առավել բարձր պետք է լինի վարույթն իրականացնող առաջին ատյանի դատարանի՝ կալանքի փոխարեն այլընտրանքային խափանման միջոց կիրառելու մասին որոշումը  վերադաս դատական ատյանի կողմից բեկանելիս կալանքի անհրաժեշտության հիմնավորվածության շեմը: </w:t>
      </w:r>
    </w:p>
    <w:p w14:paraId="1088A30F" w14:textId="465145B9" w:rsidR="00EE5AE8" w:rsidRPr="00464B9C" w:rsidRDefault="00D3555F" w:rsidP="00217F17">
      <w:pPr>
        <w:tabs>
          <w:tab w:val="left" w:pos="567"/>
        </w:tabs>
        <w:spacing w:line="360" w:lineRule="auto"/>
        <w:ind w:left="-270" w:firstLineChars="237" w:firstLine="569"/>
        <w:jc w:val="both"/>
        <w:rPr>
          <w:rFonts w:ascii="GHEA Mariam" w:eastAsia="GHEA Mariam" w:hAnsi="GHEA Mariam" w:cs="GHEA Mariam"/>
          <w:color w:val="000000"/>
          <w:lang w:val="hy-AM"/>
        </w:rPr>
      </w:pPr>
      <w:r w:rsidRPr="00464B9C">
        <w:rPr>
          <w:rFonts w:ascii="GHEA Mariam" w:eastAsia="GHEA Mariam" w:hAnsi="GHEA Mariam" w:cs="GHEA Mariam"/>
          <w:color w:val="000000"/>
          <w:lang w:val="hy-AM"/>
        </w:rPr>
        <w:t>1</w:t>
      </w:r>
      <w:r w:rsidR="00D94B2F" w:rsidRPr="00464B9C">
        <w:rPr>
          <w:rFonts w:ascii="GHEA Mariam" w:eastAsia="GHEA Mariam" w:hAnsi="GHEA Mariam" w:cs="GHEA Mariam"/>
          <w:color w:val="000000"/>
          <w:lang w:val="hy-AM"/>
        </w:rPr>
        <w:t>3</w:t>
      </w:r>
      <w:r w:rsidRPr="00464B9C">
        <w:rPr>
          <w:rFonts w:ascii="GHEA Mariam" w:eastAsia="GHEA Mariam" w:hAnsi="GHEA Mariam" w:cs="GHEA Mariam"/>
          <w:color w:val="000000"/>
          <w:lang w:val="hy-AM"/>
        </w:rPr>
        <w:t xml:space="preserve">. Սույն </w:t>
      </w:r>
      <w:r w:rsidR="00F3175D" w:rsidRPr="00464B9C">
        <w:rPr>
          <w:rFonts w:ascii="GHEA Mariam" w:eastAsia="GHEA Mariam" w:hAnsi="GHEA Mariam" w:cs="GHEA Mariam"/>
          <w:color w:val="000000"/>
          <w:lang w:val="hy-AM"/>
        </w:rPr>
        <w:t>վարույթի</w:t>
      </w:r>
      <w:r w:rsidRPr="00464B9C">
        <w:rPr>
          <w:rFonts w:ascii="GHEA Mariam" w:eastAsia="GHEA Mariam" w:hAnsi="GHEA Mariam" w:cs="GHEA Mariam"/>
          <w:color w:val="000000"/>
          <w:lang w:val="hy-AM"/>
        </w:rPr>
        <w:t xml:space="preserve"> նյութերի ուսումնասիրությունից երևում է, որ՝</w:t>
      </w:r>
    </w:p>
    <w:p w14:paraId="57531A74" w14:textId="7F641AD0" w:rsidR="006369A2" w:rsidRPr="00464B9C" w:rsidRDefault="00D61ECD" w:rsidP="000A14AC">
      <w:pPr>
        <w:tabs>
          <w:tab w:val="left" w:pos="567"/>
        </w:tabs>
        <w:spacing w:line="360" w:lineRule="auto"/>
        <w:ind w:left="-270" w:firstLineChars="237" w:firstLine="569"/>
        <w:jc w:val="both"/>
        <w:rPr>
          <w:rFonts w:ascii="GHEA Mariam" w:eastAsia="GHEA Mariam" w:hAnsi="GHEA Mariam" w:cs="GHEA Mariam"/>
          <w:lang w:val="hy-AM"/>
        </w:rPr>
      </w:pPr>
      <w:r w:rsidRPr="00464B9C">
        <w:rPr>
          <w:rFonts w:ascii="GHEA Mariam" w:eastAsia="GHEA Mariam" w:hAnsi="GHEA Mariam" w:cs="GHEA Mariam"/>
          <w:lang w:val="hy-AM"/>
        </w:rPr>
        <w:t xml:space="preserve">- </w:t>
      </w:r>
      <w:r w:rsidR="00D3555F" w:rsidRPr="00464B9C">
        <w:rPr>
          <w:rFonts w:ascii="GHEA Mariam" w:eastAsia="GHEA Mariam" w:hAnsi="GHEA Mariam" w:cs="GHEA Mariam"/>
          <w:lang w:val="hy-AM"/>
        </w:rPr>
        <w:t xml:space="preserve">Առաջին ատյանի դատարանը </w:t>
      </w:r>
      <w:r w:rsidR="00EC1833">
        <w:rPr>
          <w:rFonts w:ascii="GHEA Mariam" w:eastAsia="GHEA Mariam" w:hAnsi="GHEA Mariam" w:cs="GHEA Mariam"/>
          <w:lang w:val="hy-AM"/>
        </w:rPr>
        <w:t xml:space="preserve">մասնակիորեն </w:t>
      </w:r>
      <w:r w:rsidR="006369A2" w:rsidRPr="00464B9C">
        <w:rPr>
          <w:rFonts w:ascii="GHEA Mariam" w:eastAsia="GHEA Mariam" w:hAnsi="GHEA Mariam" w:cs="GHEA Mariam"/>
          <w:lang w:val="hy-AM"/>
        </w:rPr>
        <w:t>բավարարել</w:t>
      </w:r>
      <w:r w:rsidR="00BA0EEA" w:rsidRPr="00464B9C">
        <w:rPr>
          <w:rFonts w:ascii="GHEA Mariam" w:eastAsia="GHEA Mariam" w:hAnsi="GHEA Mariam" w:cs="GHEA Mariam"/>
          <w:lang w:val="hy-AM"/>
        </w:rPr>
        <w:t xml:space="preserve"> է</w:t>
      </w:r>
      <w:r w:rsidR="00995FEF" w:rsidRPr="00464B9C">
        <w:rPr>
          <w:rFonts w:ascii="GHEA Mariam" w:eastAsia="GHEA Mariam" w:hAnsi="GHEA Mariam" w:cs="GHEA Mariam"/>
          <w:lang w:val="hy-AM"/>
        </w:rPr>
        <w:t xml:space="preserve"> </w:t>
      </w:r>
      <w:r w:rsidR="00EC1833" w:rsidRPr="00EC1833">
        <w:rPr>
          <w:rFonts w:ascii="GHEA Mariam" w:eastAsia="GHEA Mariam" w:hAnsi="GHEA Mariam" w:cs="GHEA Mariam"/>
          <w:lang w:val="hy-AM"/>
        </w:rPr>
        <w:t>Ս</w:t>
      </w:r>
      <w:r w:rsidR="00EC1833">
        <w:rPr>
          <w:rFonts w:ascii="Sylfaen" w:eastAsia="GHEA Mariam" w:hAnsi="Sylfaen" w:cs="GHEA Mariam"/>
          <w:lang w:val="hy-AM"/>
        </w:rPr>
        <w:t>.</w:t>
      </w:r>
      <w:r w:rsidR="00EC1833" w:rsidRPr="00EC1833">
        <w:rPr>
          <w:rFonts w:ascii="GHEA Mariam" w:eastAsia="GHEA Mariam" w:hAnsi="GHEA Mariam" w:cs="GHEA Mariam"/>
          <w:lang w:val="hy-AM"/>
        </w:rPr>
        <w:t>Գրիգորյանի նկատմամբ խափանման միջոց կալանավորումը վերացնելու և այլընտրանքային խափանման միջոցներ կիրառելու վերաբերյալ</w:t>
      </w:r>
      <w:r w:rsidR="00EC1833">
        <w:rPr>
          <w:rFonts w:ascii="GHEA Mariam" w:eastAsia="GHEA Mariam" w:hAnsi="GHEA Mariam" w:cs="GHEA Mariam"/>
          <w:lang w:val="hy-AM"/>
        </w:rPr>
        <w:t xml:space="preserve"> </w:t>
      </w:r>
      <w:r w:rsidR="00D3555F" w:rsidRPr="00464B9C">
        <w:rPr>
          <w:rFonts w:ascii="GHEA Mariam" w:eastAsia="GHEA Mariam" w:hAnsi="GHEA Mariam" w:cs="GHEA Mariam"/>
          <w:lang w:val="hy-AM"/>
        </w:rPr>
        <w:t>պաշտպանության կողմի միջնորդությունը</w:t>
      </w:r>
      <w:r w:rsidR="00995FEF" w:rsidRPr="00464B9C">
        <w:rPr>
          <w:rFonts w:ascii="GHEA Mariam" w:eastAsia="GHEA Mariam" w:hAnsi="GHEA Mariam" w:cs="GHEA Mariam"/>
          <w:lang w:val="hy-AM"/>
        </w:rPr>
        <w:t>՝</w:t>
      </w:r>
      <w:r w:rsidR="00D3555F" w:rsidRPr="00464B9C">
        <w:rPr>
          <w:rFonts w:ascii="GHEA Mariam" w:eastAsia="GHEA Mariam" w:hAnsi="GHEA Mariam" w:cs="GHEA Mariam"/>
          <w:lang w:val="hy-AM"/>
        </w:rPr>
        <w:t xml:space="preserve"> </w:t>
      </w:r>
      <w:r w:rsidR="00BA0EEA" w:rsidRPr="00464B9C">
        <w:rPr>
          <w:rFonts w:ascii="GHEA Mariam" w:eastAsia="GHEA Mariam" w:hAnsi="GHEA Mariam" w:cs="GHEA Mariam"/>
          <w:lang w:val="hy-AM"/>
        </w:rPr>
        <w:t>հաշվի առնելով</w:t>
      </w:r>
      <w:r w:rsidR="00AD201E" w:rsidRPr="00464B9C">
        <w:rPr>
          <w:rFonts w:ascii="GHEA Mariam" w:eastAsia="GHEA Mariam" w:hAnsi="GHEA Mariam" w:cs="GHEA Mariam"/>
          <w:lang w:val="hy-AM"/>
        </w:rPr>
        <w:t>, որ</w:t>
      </w:r>
      <w:r w:rsidR="006369A2" w:rsidRPr="00464B9C">
        <w:rPr>
          <w:rFonts w:ascii="GHEA Mariam" w:eastAsia="GHEA Mariam" w:hAnsi="GHEA Mariam" w:cs="GHEA Mariam"/>
          <w:lang w:val="hy-AM"/>
        </w:rPr>
        <w:t xml:space="preserve"> էականորեն նվազել </w:t>
      </w:r>
      <w:r w:rsidR="003625A2" w:rsidRPr="00464B9C">
        <w:rPr>
          <w:rFonts w:ascii="GHEA Mariam" w:eastAsia="GHEA Mariam" w:hAnsi="GHEA Mariam" w:cs="GHEA Mariam"/>
          <w:lang w:val="hy-AM"/>
        </w:rPr>
        <w:t>են</w:t>
      </w:r>
      <w:r w:rsidR="006369A2" w:rsidRPr="00464B9C">
        <w:rPr>
          <w:rFonts w:ascii="GHEA Mariam" w:eastAsia="GHEA Mariam" w:hAnsi="GHEA Mariam" w:cs="GHEA Mariam"/>
          <w:lang w:val="hy-AM"/>
        </w:rPr>
        <w:t xml:space="preserve"> </w:t>
      </w:r>
      <w:r w:rsidR="00EC6C0D" w:rsidRPr="00C5109A">
        <w:rPr>
          <w:rFonts w:ascii="GHEA Mariam" w:eastAsia="GHEA Mariam" w:hAnsi="GHEA Mariam" w:cs="GHEA Mariam"/>
          <w:lang w:val="hy-AM"/>
        </w:rPr>
        <w:t>նրա</w:t>
      </w:r>
      <w:r w:rsidR="006369A2" w:rsidRPr="00464B9C">
        <w:rPr>
          <w:rFonts w:ascii="GHEA Mariam" w:eastAsia="GHEA Mariam" w:hAnsi="GHEA Mariam" w:cs="GHEA Mariam"/>
          <w:lang w:val="hy-AM"/>
        </w:rPr>
        <w:t xml:space="preserve"> կողմից վարույթից թաքնվելու և </w:t>
      </w:r>
      <w:r w:rsidR="00995FEF" w:rsidRPr="00464B9C">
        <w:rPr>
          <w:rFonts w:ascii="GHEA Mariam" w:eastAsia="GHEA Mariam" w:hAnsi="GHEA Mariam" w:cs="GHEA Mariam"/>
          <w:lang w:val="hy-AM"/>
        </w:rPr>
        <w:t xml:space="preserve">դրա պատշաճ ընթացքին </w:t>
      </w:r>
      <w:r w:rsidR="006369A2" w:rsidRPr="00464B9C">
        <w:rPr>
          <w:rFonts w:ascii="GHEA Mariam" w:eastAsia="GHEA Mariam" w:hAnsi="GHEA Mariam" w:cs="GHEA Mariam"/>
          <w:lang w:val="hy-AM"/>
        </w:rPr>
        <w:t>խոչընդոտելու հիմքերը</w:t>
      </w:r>
      <w:r w:rsidR="00D94B2F" w:rsidRPr="00464B9C">
        <w:rPr>
          <w:rFonts w:ascii="GHEA Mariam" w:eastAsia="GHEA Mariam" w:hAnsi="GHEA Mariam" w:cs="GHEA Mariam"/>
          <w:lang w:val="hy-AM"/>
        </w:rPr>
        <w:t xml:space="preserve">: Մանավորապես, </w:t>
      </w:r>
      <w:r w:rsidR="000A14AC" w:rsidRPr="00464B9C">
        <w:rPr>
          <w:rFonts w:ascii="GHEA Mariam" w:eastAsia="GHEA Mariam" w:hAnsi="GHEA Mariam" w:cs="GHEA Mariam"/>
          <w:lang w:val="hy-AM"/>
        </w:rPr>
        <w:t xml:space="preserve">Առաջին ատյանի դատարանը նշել է, որ </w:t>
      </w:r>
      <w:r w:rsidR="00EC1833">
        <w:rPr>
          <w:rFonts w:ascii="GHEA Mariam" w:eastAsia="GHEA Mariam" w:hAnsi="GHEA Mariam" w:cs="GHEA Mariam"/>
          <w:lang w:val="hy-AM"/>
        </w:rPr>
        <w:t>Ս</w:t>
      </w:r>
      <w:r w:rsidR="000A14AC" w:rsidRPr="00464B9C">
        <w:rPr>
          <w:rFonts w:ascii="GHEA Mariam" w:eastAsia="GHEA Mariam" w:hAnsi="GHEA Mariam" w:cs="GHEA Mariam"/>
          <w:lang w:val="hy-AM"/>
        </w:rPr>
        <w:t>.</w:t>
      </w:r>
      <w:r w:rsidR="00EC1833">
        <w:rPr>
          <w:rFonts w:ascii="GHEA Mariam" w:eastAsia="GHEA Mariam" w:hAnsi="GHEA Mariam" w:cs="GHEA Mariam"/>
          <w:lang w:val="hy-AM"/>
        </w:rPr>
        <w:t>Գրիգոր</w:t>
      </w:r>
      <w:r w:rsidR="000A14AC" w:rsidRPr="00464B9C">
        <w:rPr>
          <w:rFonts w:ascii="GHEA Mariam" w:eastAsia="GHEA Mariam" w:hAnsi="GHEA Mariam" w:cs="GHEA Mariam"/>
          <w:lang w:val="hy-AM"/>
        </w:rPr>
        <w:t>յանի կողմից վարույթն իրականացնող մարմնից թաքնվելու հիմքը չի կարող նույնական լինել քննության սկզբնական փուլում և գործի քննության սույն փուլում, քանի որ գնալով այդ հիմքը չեզոքանում է, և որ դրա առկայությունը փաստելու համար անհրաժեշտ է նոր փաստական հանգամանքների առկայություն, որը սույն դեպքում առկա չէ։ Ա</w:t>
      </w:r>
      <w:r w:rsidR="00D94B2F" w:rsidRPr="00464B9C">
        <w:rPr>
          <w:rFonts w:ascii="GHEA Mariam" w:eastAsia="GHEA Mariam" w:hAnsi="GHEA Mariam" w:cs="GHEA Mariam"/>
          <w:lang w:val="hy-AM"/>
        </w:rPr>
        <w:t xml:space="preserve">նդրադառնալով գործի քննությանը խոչընդոտելու վտանգի՝ աստիճանաբար </w:t>
      </w:r>
      <w:r w:rsidR="00D94B2F" w:rsidRPr="00464B9C">
        <w:rPr>
          <w:rFonts w:ascii="GHEA Mariam" w:eastAsia="GHEA Mariam" w:hAnsi="GHEA Mariam" w:cs="GHEA Mariam"/>
          <w:lang w:val="hy-AM"/>
        </w:rPr>
        <w:lastRenderedPageBreak/>
        <w:t>նվազելուն՝ դատարանն արձանագրել է, որ քրեական գործի դատաքննության ընթացքում հարցաքննվել են վկաների մեծամասնությունը, իսկ ինչ վերաբերում է դեռևս  չհարցաքննված վկաներ Գոռ Հարությունյանին և Հենրիկ Վարդանյանին, ապա Հենրիկ Վարդանյանը 2021 թվականի դեկտեմբերի 2-ին դուրս է եկել Հայաստանի Հանրապետությունից, իսկ Գոռ Հարությունյանի ներկայությունն ապահովելու համար ձեռնարկվում են անհրաժ</w:t>
      </w:r>
      <w:r w:rsidR="0007232E" w:rsidRPr="00C5109A">
        <w:rPr>
          <w:rFonts w:ascii="GHEA Mariam" w:eastAsia="GHEA Mariam" w:hAnsi="GHEA Mariam" w:cs="GHEA Mariam"/>
          <w:lang w:val="hy-AM"/>
        </w:rPr>
        <w:t>ե</w:t>
      </w:r>
      <w:r w:rsidR="00D94B2F" w:rsidRPr="00464B9C">
        <w:rPr>
          <w:rFonts w:ascii="GHEA Mariam" w:eastAsia="GHEA Mariam" w:hAnsi="GHEA Mariam" w:cs="GHEA Mariam"/>
          <w:lang w:val="hy-AM"/>
        </w:rPr>
        <w:t>շտ միջոցներ</w:t>
      </w:r>
      <w:r w:rsidR="0007232E" w:rsidRPr="00C5109A">
        <w:rPr>
          <w:rFonts w:ascii="GHEA Mariam" w:eastAsia="GHEA Mariam" w:hAnsi="GHEA Mariam" w:cs="GHEA Mariam"/>
          <w:lang w:val="hy-AM"/>
        </w:rPr>
        <w:t>՝</w:t>
      </w:r>
      <w:r w:rsidR="00D94B2F" w:rsidRPr="00464B9C">
        <w:rPr>
          <w:rFonts w:ascii="GHEA Mariam" w:eastAsia="GHEA Mariam" w:hAnsi="GHEA Mariam" w:cs="GHEA Mariam"/>
          <w:lang w:val="hy-AM"/>
        </w:rPr>
        <w:t xml:space="preserve"> իրավական փոխօգնության շրջանակում, որոնք կարող են պահանջել տևական ժամանակ, որի բացասական հետևանքները չի կարող կրել ամբաստանյալը, քանի որ վկա Գոռ Հարությունյանի չհարցաքննվելը որևէ կերպ կախված չի եղել ամբաստանյալի վարքագծից:</w:t>
      </w:r>
      <w:r w:rsidR="0007232E" w:rsidRPr="00C5109A">
        <w:rPr>
          <w:rFonts w:ascii="GHEA Mariam" w:eastAsia="GHEA Mariam" w:hAnsi="GHEA Mariam" w:cs="GHEA Mariam"/>
          <w:lang w:val="hy-AM"/>
        </w:rPr>
        <w:t xml:space="preserve"> </w:t>
      </w:r>
      <w:r w:rsidR="00D94B2F" w:rsidRPr="00464B9C">
        <w:rPr>
          <w:rFonts w:ascii="GHEA Mariam" w:eastAsia="GHEA Mariam" w:hAnsi="GHEA Mariam" w:cs="GHEA Mariam"/>
          <w:lang w:val="hy-AM"/>
        </w:rPr>
        <w:t xml:space="preserve">Դատարանը կարևորել է նաև այն հանգամանքը, որ ամբաստանյալն արդեն ավելի քան 7 տարի </w:t>
      </w:r>
      <w:r w:rsidR="000D66D4">
        <w:rPr>
          <w:rFonts w:ascii="GHEA Mariam" w:eastAsia="GHEA Mariam" w:hAnsi="GHEA Mariam" w:cs="GHEA Mariam"/>
          <w:lang w:val="hy-AM"/>
        </w:rPr>
        <w:t>5</w:t>
      </w:r>
      <w:r w:rsidR="00D94B2F" w:rsidRPr="00464B9C">
        <w:rPr>
          <w:rFonts w:ascii="GHEA Mariam" w:eastAsia="GHEA Mariam" w:hAnsi="GHEA Mariam" w:cs="GHEA Mariam"/>
          <w:lang w:val="hy-AM"/>
        </w:rPr>
        <w:t xml:space="preserve"> ամիս գտնվում է կալանքի տակ, հետևաբար նրան շարունակաբար կալանքի տակ պահելը նույնանում է պատժի հետ՝ ընդգծելով այն, որ եթե վերջինիս նկատմամբ նախկինում կայացված դատավճիռը մտած լիներ ուժի մեջ, ապա ամբաստանյալ</w:t>
      </w:r>
      <w:r w:rsidR="00995B98">
        <w:rPr>
          <w:rFonts w:ascii="GHEA Mariam" w:eastAsia="GHEA Mariam" w:hAnsi="GHEA Mariam" w:cs="GHEA Mariam"/>
          <w:lang w:val="hy-AM"/>
        </w:rPr>
        <w:t>ը</w:t>
      </w:r>
      <w:r w:rsidR="00D94B2F" w:rsidRPr="00464B9C">
        <w:rPr>
          <w:rFonts w:ascii="GHEA Mariam" w:eastAsia="GHEA Mariam" w:hAnsi="GHEA Mariam" w:cs="GHEA Mariam"/>
          <w:lang w:val="hy-AM"/>
        </w:rPr>
        <w:t xml:space="preserve"> կունենար պատժից պայմանական վաղաժամկետ ազատման համար դիմելու իրավունք: Արդյունքում վկայակոչելով </w:t>
      </w:r>
      <w:r w:rsidR="00D94B2F" w:rsidRPr="00464B9C">
        <w:rPr>
          <w:rFonts w:ascii="GHEA Mariam" w:eastAsia="GHEA Mariam" w:hAnsi="GHEA Mariam" w:cs="GHEA Mariam"/>
          <w:i/>
          <w:lang w:val="hy-AM"/>
        </w:rPr>
        <w:t>Մուրադխանյանն ընդդեմ Հայաստանի՝</w:t>
      </w:r>
      <w:r w:rsidR="00D94B2F" w:rsidRPr="00464B9C">
        <w:rPr>
          <w:rFonts w:ascii="GHEA Mariam" w:eastAsia="GHEA Mariam" w:hAnsi="GHEA Mariam" w:cs="GHEA Mariam"/>
          <w:lang w:val="hy-AM"/>
        </w:rPr>
        <w:t xml:space="preserve"> Մարդու իրավունքների եվրոպական դատարանի վճռով արտահայտված դիրքորոշումները, </w:t>
      </w:r>
      <w:r w:rsidR="00E07C04" w:rsidRPr="00C5109A">
        <w:rPr>
          <w:rFonts w:ascii="GHEA Mariam" w:eastAsia="GHEA Mariam" w:hAnsi="GHEA Mariam" w:cs="GHEA Mariam"/>
          <w:lang w:val="hy-AM"/>
        </w:rPr>
        <w:t xml:space="preserve">Առաջին ատյանի </w:t>
      </w:r>
      <w:r w:rsidR="00D94B2F" w:rsidRPr="00464B9C">
        <w:rPr>
          <w:rFonts w:ascii="GHEA Mariam" w:eastAsia="GHEA Mariam" w:hAnsi="GHEA Mariam" w:cs="GHEA Mariam"/>
          <w:lang w:val="hy-AM"/>
        </w:rPr>
        <w:t xml:space="preserve">դատարանն արձանագրել է, որ գործի քննության սույն փուլում, երբ էականորեն նվազել </w:t>
      </w:r>
      <w:r w:rsidR="00E07C04" w:rsidRPr="00C5109A">
        <w:rPr>
          <w:rFonts w:ascii="GHEA Mariam" w:eastAsia="GHEA Mariam" w:hAnsi="GHEA Mariam" w:cs="GHEA Mariam"/>
          <w:lang w:val="hy-AM"/>
        </w:rPr>
        <w:t>են</w:t>
      </w:r>
      <w:r w:rsidR="00D94B2F" w:rsidRPr="00464B9C">
        <w:rPr>
          <w:rFonts w:ascii="GHEA Mariam" w:eastAsia="GHEA Mariam" w:hAnsi="GHEA Mariam" w:cs="GHEA Mariam"/>
          <w:lang w:val="hy-AM"/>
        </w:rPr>
        <w:t xml:space="preserve"> ամբաստանյալ</w:t>
      </w:r>
      <w:r w:rsidR="000D66D4">
        <w:rPr>
          <w:rFonts w:ascii="GHEA Mariam" w:eastAsia="GHEA Mariam" w:hAnsi="GHEA Mariam" w:cs="GHEA Mariam"/>
          <w:lang w:val="hy-AM"/>
        </w:rPr>
        <w:t xml:space="preserve"> Սարգիս Գրիգորյանի </w:t>
      </w:r>
      <w:r w:rsidR="00D94B2F" w:rsidRPr="00464B9C">
        <w:rPr>
          <w:rFonts w:ascii="GHEA Mariam" w:eastAsia="GHEA Mariam" w:hAnsi="GHEA Mariam" w:cs="GHEA Mariam"/>
          <w:lang w:val="hy-AM"/>
        </w:rPr>
        <w:t>կողմից վարույթից թաքնվելու և խոչընդոտելու հիմքերը</w:t>
      </w:r>
      <w:r w:rsidR="00E07C04" w:rsidRPr="00C5109A">
        <w:rPr>
          <w:rFonts w:ascii="GHEA Mariam" w:eastAsia="GHEA Mariam" w:hAnsi="GHEA Mariam" w:cs="GHEA Mariam"/>
          <w:lang w:val="hy-AM"/>
        </w:rPr>
        <w:t>,</w:t>
      </w:r>
      <w:r w:rsidR="00D94B2F" w:rsidRPr="00464B9C">
        <w:rPr>
          <w:rFonts w:ascii="GHEA Mariam" w:eastAsia="GHEA Mariam" w:hAnsi="GHEA Mariam" w:cs="GHEA Mariam"/>
          <w:lang w:val="hy-AM"/>
        </w:rPr>
        <w:t xml:space="preserve"> գրավի կիրառմամբ հնարավոր է ապահովել վերջինիս պատշաճ վարքագիծը</w:t>
      </w:r>
      <w:r w:rsidR="000453CA" w:rsidRPr="00464B9C">
        <w:rPr>
          <w:rStyle w:val="FootnoteReference"/>
          <w:rFonts w:ascii="GHEA Mariam" w:eastAsia="GHEA Mariam" w:hAnsi="GHEA Mariam" w:cs="GHEA Mariam"/>
          <w:lang w:val="hy-AM"/>
        </w:rPr>
        <w:footnoteReference w:id="16"/>
      </w:r>
      <w:r w:rsidR="006369A2" w:rsidRPr="00464B9C">
        <w:rPr>
          <w:rFonts w:ascii="GHEA Mariam" w:eastAsia="GHEA Mariam" w:hAnsi="GHEA Mariam" w:cs="GHEA Mariam"/>
          <w:lang w:val="hy-AM"/>
        </w:rPr>
        <w:t>,</w:t>
      </w:r>
    </w:p>
    <w:p w14:paraId="5A64D18B" w14:textId="5B44E54C" w:rsidR="007727E9" w:rsidRDefault="006369A2" w:rsidP="00D94B2F">
      <w:pPr>
        <w:tabs>
          <w:tab w:val="left" w:pos="567"/>
        </w:tabs>
        <w:spacing w:line="360" w:lineRule="auto"/>
        <w:ind w:left="-270" w:firstLineChars="237" w:firstLine="569"/>
        <w:jc w:val="both"/>
        <w:rPr>
          <w:rFonts w:ascii="GHEA Mariam" w:eastAsia="GHEA Mariam" w:hAnsi="GHEA Mariam" w:cs="GHEA Mariam"/>
          <w:lang w:val="hy-AM"/>
        </w:rPr>
      </w:pPr>
      <w:r w:rsidRPr="00464B9C">
        <w:rPr>
          <w:rFonts w:ascii="GHEA Mariam" w:eastAsia="GHEA Mariam" w:hAnsi="GHEA Mariam" w:cs="GHEA Mariam"/>
          <w:lang w:val="hy-AM"/>
        </w:rPr>
        <w:t>-</w:t>
      </w:r>
      <w:r w:rsidR="00D94B2F" w:rsidRPr="00464B9C">
        <w:rPr>
          <w:rFonts w:ascii="GHEA Mariam" w:eastAsia="GHEA Mariam" w:hAnsi="GHEA Mariam" w:cs="GHEA Mariam"/>
          <w:lang w:val="hy-AM"/>
        </w:rPr>
        <w:t xml:space="preserve"> </w:t>
      </w:r>
      <w:r w:rsidRPr="00464B9C">
        <w:rPr>
          <w:rFonts w:ascii="GHEA Mariam" w:eastAsia="GHEA Mariam" w:hAnsi="GHEA Mariam" w:cs="GHEA Mariam"/>
          <w:lang w:val="hy-AM"/>
        </w:rPr>
        <w:t>Վերաքննիչ դատարանը</w:t>
      </w:r>
      <w:r w:rsidR="00D3555F" w:rsidRPr="00464B9C">
        <w:rPr>
          <w:rFonts w:ascii="GHEA Mariam" w:eastAsia="GHEA Mariam" w:hAnsi="GHEA Mariam" w:cs="GHEA Mariam"/>
          <w:lang w:val="hy-AM"/>
        </w:rPr>
        <w:t xml:space="preserve">, </w:t>
      </w:r>
      <w:r w:rsidR="00E07C04" w:rsidRPr="00C5109A">
        <w:rPr>
          <w:rFonts w:ascii="GHEA Mariam" w:eastAsia="GHEA Mariam" w:hAnsi="GHEA Mariam" w:cs="GHEA Mariam"/>
          <w:lang w:val="hy-AM"/>
        </w:rPr>
        <w:t>ա</w:t>
      </w:r>
      <w:r w:rsidR="00C5109A">
        <w:rPr>
          <w:rFonts w:ascii="GHEA Mariam" w:eastAsia="GHEA Mariam" w:hAnsi="GHEA Mariam" w:cs="GHEA Mariam"/>
          <w:lang w:val="hy-AM"/>
        </w:rPr>
        <w:t>ր</w:t>
      </w:r>
      <w:r w:rsidR="00E07C04" w:rsidRPr="00C5109A">
        <w:rPr>
          <w:rFonts w:ascii="GHEA Mariam" w:eastAsia="GHEA Mariam" w:hAnsi="GHEA Mariam" w:cs="GHEA Mariam"/>
          <w:lang w:val="hy-AM"/>
        </w:rPr>
        <w:t>ձանագրելով</w:t>
      </w:r>
      <w:r w:rsidR="00D3555F" w:rsidRPr="00464B9C">
        <w:rPr>
          <w:rFonts w:ascii="GHEA Mariam" w:eastAsia="GHEA Mariam" w:hAnsi="GHEA Mariam" w:cs="GHEA Mariam"/>
          <w:lang w:val="hy-AM"/>
        </w:rPr>
        <w:t xml:space="preserve">, որ </w:t>
      </w:r>
      <w:r w:rsidR="007727E9" w:rsidRPr="007727E9">
        <w:rPr>
          <w:rFonts w:ascii="GHEA Mariam" w:eastAsia="GHEA Mariam" w:hAnsi="GHEA Mariam" w:cs="GHEA Mariam"/>
          <w:lang w:val="hy-AM"/>
        </w:rPr>
        <w:t xml:space="preserve">սույն գործով դեռևս հարցաքննված չեն </w:t>
      </w:r>
      <w:r w:rsidR="00995B98">
        <w:rPr>
          <w:rFonts w:ascii="GHEA Mariam" w:eastAsia="GHEA Mariam" w:hAnsi="GHEA Mariam" w:cs="GHEA Mariam"/>
          <w:lang w:val="hy-AM"/>
        </w:rPr>
        <w:t>երկու</w:t>
      </w:r>
      <w:r w:rsidR="007727E9" w:rsidRPr="007727E9">
        <w:rPr>
          <w:rFonts w:ascii="GHEA Mariam" w:eastAsia="GHEA Mariam" w:hAnsi="GHEA Mariam" w:cs="GHEA Mariam"/>
          <w:lang w:val="hy-AM"/>
        </w:rPr>
        <w:t xml:space="preserve"> վկաներ, ովքեր Հայաստանի Հանրապետության տարածքում չեն գտնվում և միջոցներ են ձեռնարկվում նրանց հարցաքննելու ուղղությամբ, </w:t>
      </w:r>
      <w:r w:rsidR="007727E9">
        <w:rPr>
          <w:rFonts w:ascii="GHEA Mariam" w:eastAsia="GHEA Mariam" w:hAnsi="GHEA Mariam" w:cs="GHEA Mariam"/>
          <w:lang w:val="hy-AM"/>
        </w:rPr>
        <w:t xml:space="preserve">եկել է հետևության, </w:t>
      </w:r>
      <w:r w:rsidR="007727E9" w:rsidRPr="007727E9">
        <w:rPr>
          <w:rFonts w:ascii="GHEA Mariam" w:eastAsia="GHEA Mariam" w:hAnsi="GHEA Mariam" w:cs="GHEA Mariam"/>
          <w:lang w:val="hy-AM"/>
        </w:rPr>
        <w:t>որ դեռևս առկա են և որոշ չափով չեն նվազել մեղադրյալի կողմից իր վրա օրենսգրքով դրված պարտականություններից խուսափելու, մասնավորապես գործի քննությանը խոչընդոտելու և վարույթն իրականացնող մարմնից թաքնվելու հավանականությունը:</w:t>
      </w:r>
    </w:p>
    <w:p w14:paraId="6139D107" w14:textId="35076F03" w:rsidR="005722C2" w:rsidRPr="00464B9C" w:rsidRDefault="00047605" w:rsidP="00217F17">
      <w:pPr>
        <w:tabs>
          <w:tab w:val="left" w:pos="567"/>
        </w:tabs>
        <w:spacing w:line="360" w:lineRule="auto"/>
        <w:ind w:left="-270" w:firstLineChars="237" w:firstLine="569"/>
        <w:jc w:val="both"/>
        <w:rPr>
          <w:rFonts w:ascii="GHEA Mariam" w:hAnsi="GHEA Mariam"/>
          <w:lang w:val="hy-AM"/>
        </w:rPr>
      </w:pPr>
      <w:r w:rsidRPr="00C5109A">
        <w:rPr>
          <w:rFonts w:ascii="GHEA Mariam" w:eastAsia="GHEA Mariam" w:hAnsi="GHEA Mariam" w:cs="GHEA Mariam"/>
          <w:lang w:val="hy-AM"/>
        </w:rPr>
        <w:lastRenderedPageBreak/>
        <w:t xml:space="preserve">Վերաքննիչ </w:t>
      </w:r>
      <w:r w:rsidR="006328DA" w:rsidRPr="00464B9C">
        <w:rPr>
          <w:rFonts w:ascii="GHEA Mariam" w:eastAsia="GHEA Mariam" w:hAnsi="GHEA Mariam" w:cs="GHEA Mariam"/>
          <w:lang w:val="hy-AM"/>
        </w:rPr>
        <w:t>դատարանը</w:t>
      </w:r>
      <w:r w:rsidRPr="00C5109A">
        <w:rPr>
          <w:rFonts w:ascii="GHEA Mariam" w:eastAsia="GHEA Mariam" w:hAnsi="GHEA Mariam" w:cs="GHEA Mariam"/>
          <w:lang w:val="hy-AM"/>
        </w:rPr>
        <w:t>,</w:t>
      </w:r>
      <w:r w:rsidR="006328DA" w:rsidRPr="00464B9C">
        <w:rPr>
          <w:rFonts w:ascii="GHEA Mariam" w:eastAsia="GHEA Mariam" w:hAnsi="GHEA Mariam" w:cs="GHEA Mariam"/>
          <w:lang w:val="hy-AM"/>
        </w:rPr>
        <w:t xml:space="preserve"> հաշվի առնելով </w:t>
      </w:r>
      <w:r w:rsidR="007727E9">
        <w:rPr>
          <w:rFonts w:ascii="GHEA Mariam" w:eastAsia="GHEA Mariam" w:hAnsi="GHEA Mariam" w:cs="GHEA Mariam"/>
          <w:lang w:val="hy-AM"/>
        </w:rPr>
        <w:t xml:space="preserve">վերոգրյալը, ինչպես նաև </w:t>
      </w:r>
      <w:r w:rsidR="007727E9">
        <w:rPr>
          <w:rFonts w:ascii="GHEA Mariam" w:eastAsia="MS Mincho" w:hAnsi="GHEA Mariam" w:cs="Courier New"/>
          <w:lang w:val="hy-AM"/>
        </w:rPr>
        <w:t>Ս</w:t>
      </w:r>
      <w:r w:rsidR="007727E9">
        <w:rPr>
          <w:rFonts w:ascii="Sylfaen" w:eastAsia="MS Mincho" w:hAnsi="Sylfaen" w:cs="Courier New"/>
          <w:lang w:val="hy-AM"/>
        </w:rPr>
        <w:t>.</w:t>
      </w:r>
      <w:r w:rsidR="007727E9">
        <w:rPr>
          <w:rFonts w:ascii="GHEA Mariam" w:eastAsia="MS Mincho" w:hAnsi="GHEA Mariam" w:cs="Courier New"/>
          <w:lang w:val="hy-AM"/>
        </w:rPr>
        <w:t>Գրիգոր</w:t>
      </w:r>
      <w:r w:rsidR="00B553AC" w:rsidRPr="00464B9C">
        <w:rPr>
          <w:rFonts w:ascii="GHEA Mariam" w:eastAsia="GHEA Mariam" w:hAnsi="GHEA Mariam" w:cs="GHEA Mariam"/>
          <w:lang w:val="hy-AM"/>
        </w:rPr>
        <w:t>յանի</w:t>
      </w:r>
      <w:r w:rsidRPr="00C5109A">
        <w:rPr>
          <w:rFonts w:ascii="GHEA Mariam" w:eastAsia="GHEA Mariam" w:hAnsi="GHEA Mariam" w:cs="GHEA Mariam"/>
          <w:lang w:val="hy-AM"/>
        </w:rPr>
        <w:t>ն</w:t>
      </w:r>
      <w:r w:rsidR="006328DA" w:rsidRPr="00464B9C">
        <w:rPr>
          <w:rFonts w:ascii="GHEA Mariam" w:eastAsia="GHEA Mariam" w:hAnsi="GHEA Mariam" w:cs="GHEA Mariam"/>
          <w:lang w:val="hy-AM"/>
        </w:rPr>
        <w:t xml:space="preserve"> մեղսագրված արարքի </w:t>
      </w:r>
      <w:r w:rsidR="005722C2" w:rsidRPr="00464B9C">
        <w:rPr>
          <w:rFonts w:ascii="GHEA Mariam" w:eastAsia="GHEA Mariam" w:hAnsi="GHEA Mariam" w:cs="GHEA Mariam"/>
          <w:color w:val="000000"/>
          <w:lang w:val="hy-AM"/>
        </w:rPr>
        <w:t>հանրային վտանգավորության բնույթը</w:t>
      </w:r>
      <w:r w:rsidR="006328DA" w:rsidRPr="00464B9C">
        <w:rPr>
          <w:rFonts w:ascii="GHEA Mariam" w:eastAsia="GHEA Mariam" w:hAnsi="GHEA Mariam" w:cs="GHEA Mariam"/>
          <w:color w:val="000000"/>
          <w:lang w:val="hy-AM"/>
        </w:rPr>
        <w:t xml:space="preserve">, </w:t>
      </w:r>
      <w:r w:rsidR="005722C2" w:rsidRPr="00464B9C">
        <w:rPr>
          <w:rFonts w:ascii="GHEA Mariam" w:eastAsia="GHEA Mariam" w:hAnsi="GHEA Mariam" w:cs="GHEA Mariam"/>
          <w:color w:val="000000"/>
          <w:lang w:val="hy-AM"/>
        </w:rPr>
        <w:t xml:space="preserve">ծանրության </w:t>
      </w:r>
      <w:r w:rsidR="005722C2" w:rsidRPr="00C00AAD">
        <w:rPr>
          <w:rFonts w:ascii="GHEA Mariam" w:eastAsia="GHEA Mariam" w:hAnsi="GHEA Mariam" w:cs="GHEA Mariam"/>
          <w:color w:val="000000"/>
          <w:lang w:val="hy-AM"/>
        </w:rPr>
        <w:t>աստիճանը</w:t>
      </w:r>
      <w:r w:rsidR="006328DA" w:rsidRPr="00C00AAD">
        <w:rPr>
          <w:rFonts w:ascii="GHEA Mariam" w:eastAsia="GHEA Mariam" w:hAnsi="GHEA Mariam" w:cs="GHEA Mariam"/>
          <w:color w:val="000000"/>
          <w:lang w:val="hy-AM"/>
        </w:rPr>
        <w:t>,</w:t>
      </w:r>
      <w:r w:rsidR="00567BA7" w:rsidRPr="00C00AAD">
        <w:rPr>
          <w:rFonts w:ascii="GHEA Mariam" w:eastAsia="GHEA Mariam" w:hAnsi="GHEA Mariam" w:cs="GHEA Mariam"/>
          <w:color w:val="000000"/>
          <w:lang w:val="hy-AM"/>
        </w:rPr>
        <w:t xml:space="preserve"> </w:t>
      </w:r>
      <w:r w:rsidR="005722C2" w:rsidRPr="00C00AAD">
        <w:rPr>
          <w:rFonts w:ascii="GHEA Mariam" w:eastAsia="GHEA Mariam" w:hAnsi="GHEA Mariam" w:cs="GHEA Mariam"/>
          <w:color w:val="000000"/>
          <w:lang w:val="hy-AM"/>
        </w:rPr>
        <w:t>կատարման եղանակը</w:t>
      </w:r>
      <w:r w:rsidR="006328DA" w:rsidRPr="00C00AAD">
        <w:rPr>
          <w:rFonts w:ascii="GHEA Mariam" w:eastAsia="GHEA Mariam" w:hAnsi="GHEA Mariam" w:cs="GHEA Mariam"/>
          <w:color w:val="000000"/>
          <w:lang w:val="hy-AM"/>
        </w:rPr>
        <w:t xml:space="preserve">, </w:t>
      </w:r>
      <w:r w:rsidR="007727E9" w:rsidRPr="00C00AAD">
        <w:rPr>
          <w:rFonts w:ascii="GHEA Mariam" w:eastAsia="GHEA Mariam" w:hAnsi="GHEA Mariam" w:cs="GHEA Mariam"/>
          <w:color w:val="000000"/>
          <w:lang w:val="hy-AM"/>
        </w:rPr>
        <w:t>ակնկալվող պատժի խստությունը,</w:t>
      </w:r>
      <w:r w:rsidR="00C00AAD" w:rsidRPr="00C00AAD">
        <w:rPr>
          <w:rFonts w:ascii="GHEA Mariam" w:eastAsia="GHEA Mariam" w:hAnsi="GHEA Mariam" w:cs="GHEA Mariam"/>
          <w:color w:val="000000"/>
          <w:lang w:val="hy-AM"/>
        </w:rPr>
        <w:t xml:space="preserve"> նաև այն</w:t>
      </w:r>
      <w:r w:rsidR="00C232E6">
        <w:rPr>
          <w:rFonts w:ascii="GHEA Mariam" w:eastAsia="GHEA Mariam" w:hAnsi="GHEA Mariam" w:cs="GHEA Mariam"/>
          <w:color w:val="000000"/>
          <w:lang w:val="hy-AM"/>
        </w:rPr>
        <w:t xml:space="preserve"> հանգամանքը</w:t>
      </w:r>
      <w:r w:rsidR="00C00AAD" w:rsidRPr="00C00AAD">
        <w:rPr>
          <w:rFonts w:ascii="GHEA Mariam" w:eastAsia="GHEA Mariam" w:hAnsi="GHEA Mariam" w:cs="GHEA Mariam"/>
          <w:color w:val="000000"/>
          <w:lang w:val="hy-AM"/>
        </w:rPr>
        <w:t>, որ Ս.Գրիգորյանը նախաքննության հենց սկզբնական փուլից խոչընդոտել է քննությանը, ցանկացել թաքցնել հանցագործության հետքերը (դեպքից անմիջապես հետո ոստիկանություն բերվելուց հետո իր կոշիկի վրա առկա տուժողի արյան հետքը ներկայացրել է որպես կենդանու կղանքի հետք և հայտնել, որ առհասարակ ինքն այդ օրը դեպքի վայրում չի եղել),</w:t>
      </w:r>
      <w:r w:rsidR="00C00AAD">
        <w:rPr>
          <w:rFonts w:ascii="GHEA Mariam" w:eastAsia="GHEA Mariam" w:hAnsi="GHEA Mariam" w:cs="GHEA Mariam"/>
          <w:color w:val="000000"/>
          <w:lang w:val="hy-AM"/>
        </w:rPr>
        <w:t xml:space="preserve"> </w:t>
      </w:r>
      <w:r w:rsidR="006328DA" w:rsidRPr="00464B9C">
        <w:rPr>
          <w:rFonts w:ascii="GHEA Mariam" w:eastAsia="GHEA Mariam" w:hAnsi="GHEA Mariam" w:cs="GHEA Mariam"/>
          <w:color w:val="000000"/>
          <w:lang w:val="hy-AM"/>
        </w:rPr>
        <w:t>փաստել է, որ</w:t>
      </w:r>
      <w:r w:rsidR="00C00AAD">
        <w:rPr>
          <w:rFonts w:ascii="GHEA Mariam" w:eastAsia="GHEA Mariam" w:hAnsi="GHEA Mariam" w:cs="GHEA Mariam"/>
          <w:color w:val="000000"/>
          <w:lang w:val="hy-AM"/>
        </w:rPr>
        <w:t xml:space="preserve"> </w:t>
      </w:r>
      <w:r w:rsidR="00C00AAD" w:rsidRPr="00C00AAD">
        <w:rPr>
          <w:rFonts w:ascii="GHEA Mariam" w:eastAsia="GHEA Mariam" w:hAnsi="GHEA Mariam" w:cs="GHEA Mariam"/>
          <w:color w:val="000000"/>
          <w:lang w:val="hy-AM"/>
        </w:rPr>
        <w:t xml:space="preserve">խափանման միջոցի գործողության ընթացքում չեն փոխվել կամ վերացել դրա իրավաչափության պայմանները, այսինքն՝ դեռևս առկա </w:t>
      </w:r>
      <w:r w:rsidR="00810972">
        <w:rPr>
          <w:rFonts w:ascii="GHEA Mariam" w:eastAsia="GHEA Mariam" w:hAnsi="GHEA Mariam" w:cs="GHEA Mariam"/>
          <w:color w:val="000000"/>
          <w:lang w:val="hy-AM"/>
        </w:rPr>
        <w:t>են</w:t>
      </w:r>
      <w:r w:rsidR="00C00AAD" w:rsidRPr="00C00AAD">
        <w:rPr>
          <w:rFonts w:ascii="GHEA Mariam" w:eastAsia="GHEA Mariam" w:hAnsi="GHEA Mariam" w:cs="GHEA Mariam"/>
          <w:color w:val="000000"/>
          <w:lang w:val="hy-AM"/>
        </w:rPr>
        <w:t xml:space="preserve"> ամբաստանյալ Սարգիս Գրիգորյանին կալանքի տակ պահելու հիմքերը</w:t>
      </w:r>
      <w:r w:rsidR="006328DA" w:rsidRPr="00464B9C">
        <w:rPr>
          <w:rStyle w:val="FootnoteReference"/>
          <w:rFonts w:ascii="GHEA Mariam" w:eastAsia="GHEA Mariam" w:hAnsi="GHEA Mariam" w:cs="GHEA Mariam"/>
        </w:rPr>
        <w:footnoteReference w:id="17"/>
      </w:r>
      <w:r w:rsidR="005722C2" w:rsidRPr="00464B9C">
        <w:rPr>
          <w:rFonts w:ascii="GHEA Mariam" w:eastAsia="GHEA Mariam" w:hAnsi="GHEA Mariam" w:cs="GHEA Mariam"/>
          <w:color w:val="000000"/>
          <w:lang w:val="hy-AM"/>
        </w:rPr>
        <w:t>։</w:t>
      </w:r>
      <w:r w:rsidR="005722C2" w:rsidRPr="00464B9C">
        <w:rPr>
          <w:rFonts w:ascii="GHEA Mariam" w:eastAsia="GHEA Mariam" w:hAnsi="GHEA Mariam" w:cs="GHEA Mariam"/>
          <w:i/>
          <w:color w:val="000000"/>
          <w:lang w:val="hy-AM"/>
        </w:rPr>
        <w:t xml:space="preserve"> </w:t>
      </w:r>
    </w:p>
    <w:p w14:paraId="03EE7660" w14:textId="5C1ABBDE" w:rsidR="00BA0EEA" w:rsidRDefault="00D3555F" w:rsidP="000E1246">
      <w:pPr>
        <w:tabs>
          <w:tab w:val="left" w:pos="567"/>
        </w:tabs>
        <w:spacing w:line="360" w:lineRule="auto"/>
        <w:ind w:left="-270" w:firstLineChars="237" w:firstLine="569"/>
        <w:jc w:val="both"/>
        <w:rPr>
          <w:rFonts w:ascii="GHEA Mariam" w:eastAsia="GHEA Mariam" w:hAnsi="GHEA Mariam" w:cs="GHEA Mariam"/>
          <w:color w:val="000000"/>
          <w:lang w:val="hy-AM"/>
        </w:rPr>
      </w:pPr>
      <w:r w:rsidRPr="00464B9C">
        <w:rPr>
          <w:rFonts w:ascii="GHEA Mariam" w:eastAsia="GHEA Mariam" w:hAnsi="GHEA Mariam" w:cs="GHEA Mariam"/>
          <w:color w:val="000000"/>
          <w:lang w:val="hy-AM"/>
        </w:rPr>
        <w:t>1</w:t>
      </w:r>
      <w:r w:rsidR="00D94B2F" w:rsidRPr="00464B9C">
        <w:rPr>
          <w:rFonts w:ascii="GHEA Mariam" w:eastAsia="GHEA Mariam" w:hAnsi="GHEA Mariam" w:cs="GHEA Mariam"/>
          <w:color w:val="000000"/>
          <w:lang w:val="hy-AM"/>
        </w:rPr>
        <w:t>4</w:t>
      </w:r>
      <w:r w:rsidRPr="00464B9C">
        <w:rPr>
          <w:rFonts w:ascii="GHEA Mariam" w:eastAsia="GHEA Mariam" w:hAnsi="GHEA Mariam" w:cs="GHEA Mariam"/>
          <w:color w:val="000000"/>
          <w:lang w:val="hy-AM"/>
        </w:rPr>
        <w:t>. Նախորդ կետում վկայակոչված փաստական հանգամանքները գնահատելով սույն որոշման 1</w:t>
      </w:r>
      <w:r w:rsidR="00F3175D" w:rsidRPr="00464B9C">
        <w:rPr>
          <w:rFonts w:ascii="GHEA Mariam" w:eastAsia="GHEA Mariam" w:hAnsi="GHEA Mariam" w:cs="GHEA Mariam"/>
          <w:color w:val="000000"/>
          <w:lang w:val="hy-AM"/>
        </w:rPr>
        <w:t>0</w:t>
      </w:r>
      <w:r w:rsidRPr="00464B9C">
        <w:rPr>
          <w:rFonts w:ascii="GHEA Mariam" w:eastAsia="GHEA Mariam" w:hAnsi="GHEA Mariam" w:cs="GHEA Mariam"/>
          <w:color w:val="000000"/>
          <w:lang w:val="hy-AM"/>
        </w:rPr>
        <w:t>-1</w:t>
      </w:r>
      <w:r w:rsidR="000A14AC" w:rsidRPr="00464B9C">
        <w:rPr>
          <w:rFonts w:ascii="GHEA Mariam" w:eastAsia="GHEA Mariam" w:hAnsi="GHEA Mariam" w:cs="GHEA Mariam"/>
          <w:color w:val="000000"/>
          <w:lang w:val="hy-AM"/>
        </w:rPr>
        <w:t>2</w:t>
      </w:r>
      <w:r w:rsidRPr="00464B9C">
        <w:rPr>
          <w:rFonts w:ascii="GHEA Mariam" w:eastAsia="GHEA Mariam" w:hAnsi="GHEA Mariam" w:cs="GHEA Mariam"/>
          <w:color w:val="000000"/>
          <w:lang w:val="hy-AM"/>
        </w:rPr>
        <w:t xml:space="preserve">-րդ կետերում մեջբերված իրավադրույթների և շարադրված իրավական դիրքորոշումների լույսի ներքո՝ </w:t>
      </w:r>
      <w:r w:rsidRPr="00464B9C">
        <w:rPr>
          <w:rFonts w:ascii="GHEA Mariam" w:eastAsia="GHEA Mariam" w:hAnsi="GHEA Mariam" w:cs="GHEA Mariam"/>
          <w:lang w:val="hy-AM"/>
        </w:rPr>
        <w:t xml:space="preserve">Վճռաբեկ դատարանն արձանագրում է, որ </w:t>
      </w:r>
      <w:r w:rsidR="00BA0EEA" w:rsidRPr="00464B9C">
        <w:rPr>
          <w:rFonts w:ascii="GHEA Mariam" w:eastAsia="GHEA Mariam" w:hAnsi="GHEA Mariam" w:cs="GHEA Mariam"/>
          <w:color w:val="000000"/>
          <w:lang w:val="hy-AM"/>
        </w:rPr>
        <w:t>Առաջին ատյանի դատարան</w:t>
      </w:r>
      <w:r w:rsidR="00D94B2F" w:rsidRPr="00464B9C">
        <w:rPr>
          <w:rFonts w:ascii="GHEA Mariam" w:eastAsia="GHEA Mariam" w:hAnsi="GHEA Mariam" w:cs="GHEA Mariam"/>
          <w:color w:val="000000"/>
          <w:lang w:val="hy-AM"/>
        </w:rPr>
        <w:t>ը՝</w:t>
      </w:r>
      <w:r w:rsidR="00BA0EEA" w:rsidRPr="00464B9C">
        <w:rPr>
          <w:rFonts w:ascii="GHEA Mariam" w:eastAsia="GHEA Mariam" w:hAnsi="GHEA Mariam" w:cs="GHEA Mariam"/>
          <w:color w:val="000000"/>
          <w:lang w:val="hy-AM"/>
        </w:rPr>
        <w:t xml:space="preserve"> որպես գործով վարույթն իրականացնող մարմին, </w:t>
      </w:r>
      <w:r w:rsidR="00C232E6">
        <w:rPr>
          <w:rFonts w:ascii="GHEA Mariam" w:eastAsia="MS Mincho" w:hAnsi="GHEA Mariam" w:cs="Courier New"/>
          <w:lang w:val="hy-AM"/>
        </w:rPr>
        <w:t>Ս</w:t>
      </w:r>
      <w:r w:rsidR="00DB42E0" w:rsidRPr="00464B9C">
        <w:rPr>
          <w:rFonts w:ascii="GHEA Mariam" w:eastAsia="MS Mincho" w:hAnsi="GHEA Mariam" w:cs="Cambria Math"/>
          <w:lang w:val="hy-AM"/>
        </w:rPr>
        <w:t>.</w:t>
      </w:r>
      <w:r w:rsidR="00C232E6">
        <w:rPr>
          <w:rFonts w:ascii="GHEA Mariam" w:eastAsia="GHEA Mariam" w:hAnsi="GHEA Mariam" w:cs="GHEA Mariam"/>
          <w:lang w:val="hy-AM"/>
        </w:rPr>
        <w:t>Գրիգոր</w:t>
      </w:r>
      <w:r w:rsidR="00B553AC" w:rsidRPr="00464B9C">
        <w:rPr>
          <w:rFonts w:ascii="GHEA Mariam" w:eastAsia="GHEA Mariam" w:hAnsi="GHEA Mariam" w:cs="GHEA Mariam"/>
          <w:lang w:val="hy-AM"/>
        </w:rPr>
        <w:t xml:space="preserve">յանի </w:t>
      </w:r>
      <w:r w:rsidR="00BA0EEA" w:rsidRPr="00464B9C">
        <w:rPr>
          <w:rFonts w:ascii="GHEA Mariam" w:eastAsia="GHEA Mariam" w:hAnsi="GHEA Mariam" w:cs="GHEA Mariam"/>
          <w:color w:val="000000"/>
          <w:lang w:val="hy-AM"/>
        </w:rPr>
        <w:t>նկատմամբ խափանման միջոցի կիրառման հարցը լուծելիս</w:t>
      </w:r>
      <w:r w:rsidR="003A6EDB" w:rsidRPr="00464B9C">
        <w:rPr>
          <w:rFonts w:ascii="GHEA Mariam" w:eastAsia="GHEA Mariam" w:hAnsi="GHEA Mariam" w:cs="GHEA Mariam"/>
          <w:color w:val="000000"/>
          <w:lang w:val="hy-AM"/>
        </w:rPr>
        <w:t>,</w:t>
      </w:r>
      <w:r w:rsidR="00BA0EEA" w:rsidRPr="00464B9C">
        <w:rPr>
          <w:rFonts w:ascii="GHEA Mariam" w:eastAsia="GHEA Mariam" w:hAnsi="GHEA Mariam" w:cs="GHEA Mariam"/>
          <w:color w:val="000000"/>
          <w:lang w:val="hy-AM"/>
        </w:rPr>
        <w:t xml:space="preserve"> </w:t>
      </w:r>
      <w:r w:rsidR="00D539A2" w:rsidRPr="00464B9C">
        <w:rPr>
          <w:rFonts w:ascii="GHEA Mariam" w:eastAsia="GHEA Mariam" w:hAnsi="GHEA Mariam" w:cs="GHEA Mariam"/>
          <w:color w:val="000000"/>
          <w:lang w:val="hy-AM"/>
        </w:rPr>
        <w:t xml:space="preserve">համակողմանի </w:t>
      </w:r>
      <w:r w:rsidR="00BA0EEA" w:rsidRPr="00464B9C">
        <w:rPr>
          <w:rFonts w:ascii="GHEA Mariam" w:eastAsia="GHEA Mariam" w:hAnsi="GHEA Mariam" w:cs="GHEA Mariam"/>
          <w:color w:val="000000"/>
          <w:lang w:val="hy-AM"/>
        </w:rPr>
        <w:t xml:space="preserve">գնահատման </w:t>
      </w:r>
      <w:r w:rsidR="00D94B2F" w:rsidRPr="00464B9C">
        <w:rPr>
          <w:rFonts w:ascii="GHEA Mariam" w:eastAsia="GHEA Mariam" w:hAnsi="GHEA Mariam" w:cs="GHEA Mariam"/>
          <w:color w:val="000000"/>
          <w:lang w:val="hy-AM"/>
        </w:rPr>
        <w:t>է ենթարկել անձին շարունակաբար կալանքի տակ պահելու հիմքերի, մասնավորապես վարույթից թաքնվելու և դրա բնականոն ընթացքին խոչընդոտելու հիմքերի չեզոքացման տեսանկյունից կարևոր նշանակություն ունեցող այնպիսի հանգամանքներ, ինչպիսիք են՝</w:t>
      </w:r>
      <w:r w:rsidR="008924D1" w:rsidRPr="00464B9C">
        <w:rPr>
          <w:rFonts w:ascii="GHEA Mariam" w:eastAsia="GHEA Mariam" w:hAnsi="GHEA Mariam" w:cs="GHEA Mariam"/>
          <w:color w:val="000000"/>
          <w:lang w:val="hy-AM"/>
        </w:rPr>
        <w:t xml:space="preserve"> </w:t>
      </w:r>
      <w:r w:rsidR="00DB66E0" w:rsidRPr="00464B9C">
        <w:rPr>
          <w:rFonts w:ascii="GHEA Mariam" w:eastAsia="GHEA Mariam" w:hAnsi="GHEA Mariam" w:cs="GHEA Mariam"/>
          <w:color w:val="000000"/>
          <w:lang w:val="hy-AM"/>
        </w:rPr>
        <w:t xml:space="preserve">դատավարության փուլը, </w:t>
      </w:r>
      <w:r w:rsidR="005C2FD4" w:rsidRPr="00464B9C">
        <w:rPr>
          <w:rFonts w:ascii="GHEA Mariam" w:eastAsia="GHEA Mariam" w:hAnsi="GHEA Mariam" w:cs="GHEA Mariam"/>
          <w:color w:val="000000"/>
          <w:lang w:val="hy-AM"/>
        </w:rPr>
        <w:t>հետազոտված ապացույցների</w:t>
      </w:r>
      <w:r w:rsidR="00DB66E0" w:rsidRPr="00464B9C">
        <w:rPr>
          <w:rFonts w:ascii="GHEA Mariam" w:eastAsia="GHEA Mariam" w:hAnsi="GHEA Mariam" w:cs="GHEA Mariam"/>
          <w:color w:val="000000"/>
          <w:lang w:val="hy-AM"/>
        </w:rPr>
        <w:t xml:space="preserve"> շրջանակը</w:t>
      </w:r>
      <w:r w:rsidR="00D94B2F" w:rsidRPr="00464B9C">
        <w:rPr>
          <w:rFonts w:ascii="GHEA Mariam" w:eastAsia="GHEA Mariam" w:hAnsi="GHEA Mariam" w:cs="GHEA Mariam"/>
          <w:color w:val="000000"/>
          <w:lang w:val="hy-AM"/>
        </w:rPr>
        <w:t xml:space="preserve">, անձին կալանքի տակ պահելու </w:t>
      </w:r>
      <w:r w:rsidR="003A6EDB" w:rsidRPr="00464B9C">
        <w:rPr>
          <w:rFonts w:ascii="GHEA Mariam" w:eastAsia="GHEA Mariam" w:hAnsi="GHEA Mariam" w:cs="GHEA Mariam"/>
          <w:color w:val="000000"/>
          <w:lang w:val="hy-AM"/>
        </w:rPr>
        <w:t>տևողություն</w:t>
      </w:r>
      <w:r w:rsidR="002E1E00" w:rsidRPr="00464B9C">
        <w:rPr>
          <w:rFonts w:ascii="GHEA Mariam" w:eastAsia="GHEA Mariam" w:hAnsi="GHEA Mariam" w:cs="GHEA Mariam"/>
          <w:color w:val="000000"/>
          <w:lang w:val="hy-AM"/>
        </w:rPr>
        <w:t>ը</w:t>
      </w:r>
      <w:r w:rsidR="00B553AC" w:rsidRPr="00464B9C">
        <w:rPr>
          <w:rFonts w:ascii="GHEA Mariam" w:eastAsia="GHEA Mariam" w:hAnsi="GHEA Mariam" w:cs="GHEA Mariam"/>
          <w:color w:val="000000"/>
          <w:lang w:val="hy-AM"/>
        </w:rPr>
        <w:t>,</w:t>
      </w:r>
      <w:r w:rsidR="00DB66E0" w:rsidRPr="00464B9C">
        <w:rPr>
          <w:rFonts w:ascii="GHEA Mariam" w:eastAsia="GHEA Mariam" w:hAnsi="GHEA Mariam" w:cs="GHEA Mariam"/>
          <w:color w:val="000000"/>
          <w:lang w:val="hy-AM"/>
        </w:rPr>
        <w:t xml:space="preserve"> </w:t>
      </w:r>
      <w:r w:rsidR="00D94B2F" w:rsidRPr="00464B9C">
        <w:rPr>
          <w:rFonts w:ascii="GHEA Mariam" w:eastAsia="GHEA Mariam" w:hAnsi="GHEA Mariam" w:cs="GHEA Mariam"/>
          <w:color w:val="000000"/>
          <w:lang w:val="hy-AM"/>
        </w:rPr>
        <w:t>իրավական փոխօգնության կառուցակարգերին դիմելու հանգամանքով պայմանավորված՝ վարույթի հնարավոր ձգձգումը՝ արդյունքում իրավաչափորեն եզրահանգելով</w:t>
      </w:r>
      <w:r w:rsidR="0004307C" w:rsidRPr="00C5109A">
        <w:rPr>
          <w:rFonts w:ascii="GHEA Mariam" w:eastAsia="GHEA Mariam" w:hAnsi="GHEA Mariam" w:cs="GHEA Mariam"/>
          <w:color w:val="000000"/>
          <w:lang w:val="hy-AM"/>
        </w:rPr>
        <w:t>, որ</w:t>
      </w:r>
      <w:r w:rsidR="00D94B2F" w:rsidRPr="00464B9C">
        <w:rPr>
          <w:rFonts w:ascii="GHEA Mariam" w:eastAsia="GHEA Mariam" w:hAnsi="GHEA Mariam" w:cs="GHEA Mariam"/>
          <w:color w:val="000000"/>
          <w:lang w:val="hy-AM"/>
        </w:rPr>
        <w:t xml:space="preserve"> </w:t>
      </w:r>
      <w:r w:rsidR="00DB66E0" w:rsidRPr="00464B9C">
        <w:rPr>
          <w:rFonts w:ascii="GHEA Mariam" w:eastAsia="GHEA Mariam" w:hAnsi="GHEA Mariam" w:cs="GHEA Mariam"/>
          <w:color w:val="000000"/>
          <w:lang w:val="hy-AM"/>
        </w:rPr>
        <w:t xml:space="preserve">այլընտրանքային խափանման միջոցի կիրառումն ի զորու է չեզոքացնելու </w:t>
      </w:r>
      <w:r w:rsidR="000219DA">
        <w:rPr>
          <w:rFonts w:ascii="GHEA Mariam" w:eastAsia="GHEA Mariam" w:hAnsi="GHEA Mariam" w:cs="GHEA Mariam"/>
          <w:color w:val="000000"/>
          <w:lang w:val="hy-AM"/>
        </w:rPr>
        <w:t>ամբաստան</w:t>
      </w:r>
      <w:r w:rsidR="002E1E00" w:rsidRPr="00464B9C">
        <w:rPr>
          <w:rFonts w:ascii="GHEA Mariam" w:eastAsia="GHEA Mariam" w:hAnsi="GHEA Mariam" w:cs="GHEA Mariam"/>
          <w:color w:val="000000"/>
          <w:lang w:val="hy-AM"/>
        </w:rPr>
        <w:t>յալի կողմից գործի քննության ընթացքում ոչ պատշաճ վարքագիծ դրսևորելու ռիսկերը</w:t>
      </w:r>
      <w:r w:rsidR="00DB66E0" w:rsidRPr="00464B9C">
        <w:rPr>
          <w:rFonts w:ascii="GHEA Mariam" w:eastAsia="GHEA Mariam" w:hAnsi="GHEA Mariam" w:cs="GHEA Mariam"/>
          <w:color w:val="000000"/>
          <w:lang w:val="hy-AM"/>
        </w:rPr>
        <w:t>։</w:t>
      </w:r>
      <w:r w:rsidR="000E1246" w:rsidRPr="00464B9C">
        <w:rPr>
          <w:rFonts w:ascii="GHEA Mariam" w:eastAsia="GHEA Mariam" w:hAnsi="GHEA Mariam" w:cs="GHEA Mariam"/>
          <w:color w:val="000000"/>
          <w:lang w:val="hy-AM"/>
        </w:rPr>
        <w:t xml:space="preserve"> Ընդ որում, անդրադառնալով շարունակական կալանքի համատեքստում </w:t>
      </w:r>
      <w:r w:rsidR="000219DA">
        <w:rPr>
          <w:rFonts w:ascii="GHEA Mariam" w:eastAsia="GHEA Mariam" w:hAnsi="GHEA Mariam" w:cs="GHEA Mariam"/>
          <w:color w:val="000000"/>
          <w:lang w:val="hy-AM"/>
        </w:rPr>
        <w:t>ամբաստանյ</w:t>
      </w:r>
      <w:r w:rsidR="0004307C" w:rsidRPr="00C5109A">
        <w:rPr>
          <w:rFonts w:ascii="GHEA Mariam" w:eastAsia="GHEA Mariam" w:hAnsi="GHEA Mariam" w:cs="GHEA Mariam"/>
          <w:color w:val="000000"/>
          <w:lang w:val="hy-AM"/>
        </w:rPr>
        <w:t xml:space="preserve">ալ </w:t>
      </w:r>
      <w:r w:rsidR="00C232E6">
        <w:rPr>
          <w:rFonts w:ascii="GHEA Mariam" w:eastAsia="GHEA Mariam" w:hAnsi="GHEA Mariam" w:cs="GHEA Mariam"/>
          <w:color w:val="000000"/>
          <w:lang w:val="hy-AM"/>
        </w:rPr>
        <w:t>Ս</w:t>
      </w:r>
      <w:r w:rsidR="0004307C" w:rsidRPr="00C5109A">
        <w:rPr>
          <w:rFonts w:ascii="GHEA Mariam" w:eastAsia="GHEA Mariam" w:hAnsi="GHEA Mariam" w:cs="GHEA Mariam"/>
          <w:color w:val="000000"/>
          <w:lang w:val="hy-AM"/>
        </w:rPr>
        <w:t>.</w:t>
      </w:r>
      <w:r w:rsidR="00C232E6">
        <w:rPr>
          <w:rFonts w:ascii="GHEA Mariam" w:eastAsia="GHEA Mariam" w:hAnsi="GHEA Mariam" w:cs="GHEA Mariam"/>
          <w:color w:val="000000"/>
          <w:lang w:val="hy-AM"/>
        </w:rPr>
        <w:t>Գրիգոր</w:t>
      </w:r>
      <w:r w:rsidR="0004307C" w:rsidRPr="00C5109A">
        <w:rPr>
          <w:rFonts w:ascii="GHEA Mariam" w:eastAsia="GHEA Mariam" w:hAnsi="GHEA Mariam" w:cs="GHEA Mariam"/>
          <w:color w:val="000000"/>
          <w:lang w:val="hy-AM"/>
        </w:rPr>
        <w:t>յանի</w:t>
      </w:r>
      <w:r w:rsidR="000E1246" w:rsidRPr="00464B9C">
        <w:rPr>
          <w:rFonts w:ascii="GHEA Mariam" w:eastAsia="GHEA Mariam" w:hAnsi="GHEA Mariam" w:cs="GHEA Mariam"/>
          <w:color w:val="000000"/>
          <w:lang w:val="hy-AM"/>
        </w:rPr>
        <w:t xml:space="preserve"> կալանքի տակ </w:t>
      </w:r>
      <w:r w:rsidR="000A14AC" w:rsidRPr="00464B9C">
        <w:rPr>
          <w:rFonts w:ascii="GHEA Mariam" w:eastAsia="GHEA Mariam" w:hAnsi="GHEA Mariam" w:cs="GHEA Mariam"/>
          <w:color w:val="000000"/>
          <w:lang w:val="hy-AM"/>
        </w:rPr>
        <w:t>գտնվելու</w:t>
      </w:r>
      <w:r w:rsidR="000E1246" w:rsidRPr="00464B9C">
        <w:rPr>
          <w:rFonts w:ascii="GHEA Mariam" w:eastAsia="GHEA Mariam" w:hAnsi="GHEA Mariam" w:cs="GHEA Mariam"/>
          <w:color w:val="000000"/>
          <w:lang w:val="hy-AM"/>
        </w:rPr>
        <w:t xml:space="preserve"> ժամանակահատված</w:t>
      </w:r>
      <w:r w:rsidR="0004307C" w:rsidRPr="00C5109A">
        <w:rPr>
          <w:rFonts w:ascii="GHEA Mariam" w:eastAsia="GHEA Mariam" w:hAnsi="GHEA Mariam" w:cs="GHEA Mariam"/>
          <w:color w:val="000000"/>
          <w:lang w:val="hy-AM"/>
        </w:rPr>
        <w:t>ին</w:t>
      </w:r>
      <w:r w:rsidR="000E1246" w:rsidRPr="00464B9C">
        <w:rPr>
          <w:rFonts w:ascii="GHEA Mariam" w:eastAsia="GHEA Mariam" w:hAnsi="GHEA Mariam" w:cs="GHEA Mariam"/>
          <w:color w:val="000000"/>
          <w:lang w:val="hy-AM"/>
        </w:rPr>
        <w:t xml:space="preserve"> և վարույթի հնարավոր երկարատև ընթացք</w:t>
      </w:r>
      <w:r w:rsidR="000D2619" w:rsidRPr="00C5109A">
        <w:rPr>
          <w:rFonts w:ascii="GHEA Mariam" w:eastAsia="GHEA Mariam" w:hAnsi="GHEA Mariam" w:cs="GHEA Mariam"/>
          <w:color w:val="000000"/>
          <w:lang w:val="hy-AM"/>
        </w:rPr>
        <w:t>ն</w:t>
      </w:r>
      <w:r w:rsidR="000E1246" w:rsidRPr="00464B9C">
        <w:rPr>
          <w:rFonts w:ascii="GHEA Mariam" w:eastAsia="GHEA Mariam" w:hAnsi="GHEA Mariam" w:cs="GHEA Mariam"/>
          <w:color w:val="000000"/>
          <w:lang w:val="hy-AM"/>
        </w:rPr>
        <w:t xml:space="preserve"> </w:t>
      </w:r>
      <w:r w:rsidR="000D2619" w:rsidRPr="00C5109A">
        <w:rPr>
          <w:rFonts w:ascii="GHEA Mariam" w:eastAsia="GHEA Mariam" w:hAnsi="GHEA Mariam" w:cs="GHEA Mariam"/>
          <w:color w:val="000000"/>
          <w:lang w:val="hy-AM"/>
        </w:rPr>
        <w:lastRenderedPageBreak/>
        <w:t>Առաջին ատյանի դատարանի կողմից արձանագրելու</w:t>
      </w:r>
      <w:r w:rsidR="000E1246" w:rsidRPr="00464B9C">
        <w:rPr>
          <w:rFonts w:ascii="GHEA Mariam" w:eastAsia="GHEA Mariam" w:hAnsi="GHEA Mariam" w:cs="GHEA Mariam"/>
          <w:color w:val="000000"/>
          <w:lang w:val="hy-AM"/>
        </w:rPr>
        <w:t xml:space="preserve"> հանգամանքին՝ Վճռաբեկ դատարանն ընդգծում է, որ թեև նշված հանգամանքներն ինքնին չեն բացառում անձի հնարավոր ոչ պատշաճ վարքագծի վտանգները, սակայն բարձրացնում են </w:t>
      </w:r>
      <w:r w:rsidR="003D5A3B" w:rsidRPr="00C5109A">
        <w:rPr>
          <w:rFonts w:ascii="GHEA Mariam" w:eastAsia="GHEA Mariam" w:hAnsi="GHEA Mariam" w:cs="GHEA Mariam"/>
          <w:color w:val="000000"/>
          <w:lang w:val="hy-AM"/>
        </w:rPr>
        <w:t xml:space="preserve">նրան </w:t>
      </w:r>
      <w:r w:rsidR="000E1246" w:rsidRPr="00464B9C">
        <w:rPr>
          <w:rFonts w:ascii="GHEA Mariam" w:eastAsia="GHEA Mariam" w:hAnsi="GHEA Mariam" w:cs="GHEA Mariam"/>
          <w:color w:val="000000"/>
          <w:lang w:val="hy-AM"/>
        </w:rPr>
        <w:t xml:space="preserve">շարունակաբար կալանքի տակ պահելու անհրաժեշտությունը հիմնավորված համարելու շեմը: Կոնկրետ դեպքում Վճռաբեկ դատարանն իրավաչափ է համարում արդեն իսկ ձեռնարկված դատավարական գործողությունների և հետազոտված ապացույցների ծավալի պայմաններում </w:t>
      </w:r>
      <w:r w:rsidR="00C232E6">
        <w:rPr>
          <w:rFonts w:ascii="GHEA Mariam" w:eastAsia="GHEA Mariam" w:hAnsi="GHEA Mariam" w:cs="GHEA Mariam"/>
          <w:color w:val="000000"/>
          <w:lang w:val="hy-AM"/>
        </w:rPr>
        <w:t>Ս</w:t>
      </w:r>
      <w:r w:rsidR="000E1246" w:rsidRPr="00464B9C">
        <w:rPr>
          <w:rFonts w:ascii="GHEA Mariam" w:eastAsia="GHEA Mariam" w:hAnsi="GHEA Mariam" w:cs="GHEA Mariam"/>
          <w:color w:val="000000"/>
          <w:lang w:val="hy-AM"/>
        </w:rPr>
        <w:t>.</w:t>
      </w:r>
      <w:r w:rsidR="00C232E6">
        <w:rPr>
          <w:rFonts w:ascii="GHEA Mariam" w:eastAsia="GHEA Mariam" w:hAnsi="GHEA Mariam" w:cs="GHEA Mariam"/>
          <w:color w:val="000000"/>
          <w:lang w:val="hy-AM"/>
        </w:rPr>
        <w:t>Գրիգոր</w:t>
      </w:r>
      <w:r w:rsidR="000E1246" w:rsidRPr="00464B9C">
        <w:rPr>
          <w:rFonts w:ascii="GHEA Mariam" w:eastAsia="GHEA Mariam" w:hAnsi="GHEA Mariam" w:cs="GHEA Mariam"/>
          <w:color w:val="000000"/>
          <w:lang w:val="hy-AM"/>
        </w:rPr>
        <w:t xml:space="preserve">յանի տևական՝ </w:t>
      </w:r>
      <w:r w:rsidR="000E1246" w:rsidRPr="00C5109A">
        <w:rPr>
          <w:rFonts w:ascii="GHEA Mariam" w:eastAsia="GHEA Mariam" w:hAnsi="GHEA Mariam" w:cs="GHEA Mariam"/>
          <w:b/>
          <w:bCs/>
          <w:color w:val="000000"/>
          <w:lang w:val="hy-AM"/>
        </w:rPr>
        <w:t xml:space="preserve">առավել քան 7 տարի </w:t>
      </w:r>
      <w:r w:rsidR="00C232E6">
        <w:rPr>
          <w:rFonts w:ascii="GHEA Mariam" w:eastAsia="GHEA Mariam" w:hAnsi="GHEA Mariam" w:cs="GHEA Mariam"/>
          <w:b/>
          <w:bCs/>
          <w:color w:val="000000"/>
          <w:lang w:val="hy-AM"/>
        </w:rPr>
        <w:t>5</w:t>
      </w:r>
      <w:r w:rsidR="000E1246" w:rsidRPr="00C5109A">
        <w:rPr>
          <w:rFonts w:ascii="GHEA Mariam" w:eastAsia="GHEA Mariam" w:hAnsi="GHEA Mariam" w:cs="GHEA Mariam"/>
          <w:b/>
          <w:bCs/>
          <w:color w:val="000000"/>
          <w:lang w:val="hy-AM"/>
        </w:rPr>
        <w:t xml:space="preserve"> ամիս</w:t>
      </w:r>
      <w:r w:rsidR="000E1246" w:rsidRPr="00464B9C">
        <w:rPr>
          <w:rFonts w:ascii="GHEA Mariam" w:eastAsia="GHEA Mariam" w:hAnsi="GHEA Mariam" w:cs="GHEA Mariam"/>
          <w:color w:val="000000"/>
          <w:lang w:val="hy-AM"/>
        </w:rPr>
        <w:t xml:space="preserve"> կալանքի տակ գտ</w:t>
      </w:r>
      <w:r w:rsidR="003D5A3B" w:rsidRPr="00C5109A">
        <w:rPr>
          <w:rFonts w:ascii="GHEA Mariam" w:eastAsia="GHEA Mariam" w:hAnsi="GHEA Mariam" w:cs="GHEA Mariam"/>
          <w:color w:val="000000"/>
          <w:lang w:val="hy-AM"/>
        </w:rPr>
        <w:t>ն</w:t>
      </w:r>
      <w:r w:rsidR="000E1246" w:rsidRPr="00464B9C">
        <w:rPr>
          <w:rFonts w:ascii="GHEA Mariam" w:eastAsia="GHEA Mariam" w:hAnsi="GHEA Mariam" w:cs="GHEA Mariam"/>
          <w:color w:val="000000"/>
          <w:lang w:val="hy-AM"/>
        </w:rPr>
        <w:t xml:space="preserve">վելու </w:t>
      </w:r>
      <w:r w:rsidR="003D5A3B" w:rsidRPr="00C5109A">
        <w:rPr>
          <w:rFonts w:ascii="GHEA Mariam" w:eastAsia="GHEA Mariam" w:hAnsi="GHEA Mariam" w:cs="GHEA Mariam"/>
          <w:color w:val="000000"/>
          <w:lang w:val="hy-AM"/>
        </w:rPr>
        <w:t>փաստն Ա</w:t>
      </w:r>
      <w:r w:rsidR="00C5109A">
        <w:rPr>
          <w:rFonts w:ascii="GHEA Mariam" w:eastAsia="GHEA Mariam" w:hAnsi="GHEA Mariam" w:cs="GHEA Mariam"/>
          <w:color w:val="000000"/>
          <w:lang w:val="hy-AM"/>
        </w:rPr>
        <w:t>ռ</w:t>
      </w:r>
      <w:r w:rsidR="003D5A3B" w:rsidRPr="00C5109A">
        <w:rPr>
          <w:rFonts w:ascii="GHEA Mariam" w:eastAsia="GHEA Mariam" w:hAnsi="GHEA Mariam" w:cs="GHEA Mariam"/>
          <w:color w:val="000000"/>
          <w:lang w:val="hy-AM"/>
        </w:rPr>
        <w:t xml:space="preserve">աջին ատյանի դատարանի կողմից արձանագրելու </w:t>
      </w:r>
      <w:r w:rsidR="000E1246" w:rsidRPr="00464B9C">
        <w:rPr>
          <w:rFonts w:ascii="GHEA Mariam" w:eastAsia="GHEA Mariam" w:hAnsi="GHEA Mariam" w:cs="GHEA Mariam"/>
          <w:color w:val="000000"/>
          <w:lang w:val="hy-AM"/>
        </w:rPr>
        <w:t>հանգամանքը: Վերոգրյալի համատեքստում</w:t>
      </w:r>
      <w:r w:rsidR="00F614B7" w:rsidRPr="00C5109A">
        <w:rPr>
          <w:rFonts w:ascii="GHEA Mariam" w:eastAsia="GHEA Mariam" w:hAnsi="GHEA Mariam" w:cs="GHEA Mariam"/>
          <w:color w:val="000000"/>
          <w:lang w:val="hy-AM"/>
        </w:rPr>
        <w:t>,</w:t>
      </w:r>
      <w:r w:rsidR="000E1246" w:rsidRPr="00464B9C">
        <w:rPr>
          <w:rFonts w:ascii="GHEA Mariam" w:eastAsia="GHEA Mariam" w:hAnsi="GHEA Mariam" w:cs="GHEA Mariam"/>
          <w:color w:val="000000"/>
          <w:lang w:val="hy-AM"/>
        </w:rPr>
        <w:t xml:space="preserve"> Վճռաբեկ դատարանը հիմնավոր է համարում նաև Առաջին ատյանի դատարանի փաստարկն առ այն, որ վարույթի ընթացքում վկայի</w:t>
      </w:r>
      <w:r w:rsidR="00F614B7" w:rsidRPr="00C5109A">
        <w:rPr>
          <w:rFonts w:ascii="GHEA Mariam" w:eastAsia="GHEA Mariam" w:hAnsi="GHEA Mariam" w:cs="GHEA Mariam"/>
          <w:color w:val="000000"/>
          <w:lang w:val="hy-AM"/>
        </w:rPr>
        <w:t>ն հայտնաբերելու</w:t>
      </w:r>
      <w:r w:rsidR="00406B3C" w:rsidRPr="00C5109A">
        <w:rPr>
          <w:rFonts w:ascii="GHEA Mariam" w:eastAsia="GHEA Mariam" w:hAnsi="GHEA Mariam" w:cs="GHEA Mariam"/>
          <w:color w:val="000000"/>
          <w:lang w:val="hy-AM"/>
        </w:rPr>
        <w:t>,</w:t>
      </w:r>
      <w:r w:rsidR="00F614B7" w:rsidRPr="00C5109A">
        <w:rPr>
          <w:rFonts w:ascii="GHEA Mariam" w:eastAsia="GHEA Mariam" w:hAnsi="GHEA Mariam" w:cs="GHEA Mariam"/>
          <w:color w:val="000000"/>
          <w:lang w:val="hy-AM"/>
        </w:rPr>
        <w:t xml:space="preserve"> նրա</w:t>
      </w:r>
      <w:r w:rsidR="000E1246" w:rsidRPr="00464B9C">
        <w:rPr>
          <w:rFonts w:ascii="GHEA Mariam" w:eastAsia="GHEA Mariam" w:hAnsi="GHEA Mariam" w:cs="GHEA Mariam"/>
          <w:color w:val="000000"/>
          <w:lang w:val="hy-AM"/>
        </w:rPr>
        <w:t xml:space="preserve"> հետ կապ հաստատելու և հարցաքննելու համար կարող է պահանջվել որոշակի տևական ժամանակահատված, որի բացասական հետևանքները չի կարող կրել ամբաստանյալը, քանի որ տվյալ վկայի՝ դեռևս դատարանում չհարցաքննվելը որևէ կերպ կախված չի եղել </w:t>
      </w:r>
      <w:r w:rsidR="00457EBB">
        <w:rPr>
          <w:rFonts w:ascii="GHEA Mariam" w:eastAsia="GHEA Mariam" w:hAnsi="GHEA Mariam" w:cs="GHEA Mariam"/>
          <w:color w:val="000000"/>
          <w:lang w:val="hy-AM"/>
        </w:rPr>
        <w:t>Ս</w:t>
      </w:r>
      <w:r w:rsidR="000E1246" w:rsidRPr="00464B9C">
        <w:rPr>
          <w:rFonts w:ascii="GHEA Mariam" w:eastAsia="GHEA Mariam" w:hAnsi="GHEA Mariam" w:cs="Cambria Math"/>
          <w:color w:val="000000"/>
          <w:lang w:val="hy-AM"/>
        </w:rPr>
        <w:t>.</w:t>
      </w:r>
      <w:r w:rsidR="00457EBB">
        <w:rPr>
          <w:rFonts w:ascii="GHEA Mariam" w:eastAsia="MS Mincho" w:hAnsi="GHEA Mariam" w:cs="MS Mincho"/>
          <w:color w:val="000000"/>
          <w:lang w:val="hy-AM"/>
        </w:rPr>
        <w:t>Գրիգորյանի</w:t>
      </w:r>
      <w:r w:rsidR="000E1246" w:rsidRPr="00464B9C">
        <w:rPr>
          <w:rFonts w:ascii="GHEA Mariam" w:eastAsia="GHEA Mariam" w:hAnsi="GHEA Mariam" w:cs="GHEA Mariam"/>
          <w:color w:val="000000"/>
          <w:lang w:val="hy-AM"/>
        </w:rPr>
        <w:t xml:space="preserve"> վարքագծից։</w:t>
      </w:r>
    </w:p>
    <w:p w14:paraId="49D6DF83" w14:textId="3229C18D" w:rsidR="00ED5AE3" w:rsidRDefault="00ED5AE3" w:rsidP="005A383E">
      <w:pPr>
        <w:tabs>
          <w:tab w:val="left" w:pos="567"/>
        </w:tabs>
        <w:spacing w:line="360" w:lineRule="auto"/>
        <w:ind w:left="-270" w:firstLineChars="237" w:firstLine="569"/>
        <w:jc w:val="both"/>
        <w:rPr>
          <w:rFonts w:ascii="GHEA Mariam" w:eastAsia="GHEA Mariam" w:hAnsi="GHEA Mariam" w:cs="GHEA Mariam"/>
          <w:color w:val="000000"/>
          <w:lang w:val="hy-AM"/>
        </w:rPr>
      </w:pPr>
      <w:r>
        <w:rPr>
          <w:rFonts w:ascii="GHEA Mariam" w:eastAsia="GHEA Mariam" w:hAnsi="GHEA Mariam" w:cs="GHEA Mariam"/>
          <w:color w:val="000000"/>
          <w:lang w:val="hy-AM"/>
        </w:rPr>
        <w:t>Անդրադառնալով Վերաքննիչ դատարանի այն փաստարկին, որ Ս</w:t>
      </w:r>
      <w:r>
        <w:rPr>
          <w:rFonts w:ascii="Sylfaen" w:eastAsia="GHEA Mariam" w:hAnsi="Sylfaen" w:cs="GHEA Mariam"/>
          <w:color w:val="000000"/>
          <w:lang w:val="hy-AM"/>
        </w:rPr>
        <w:t>.</w:t>
      </w:r>
      <w:r>
        <w:rPr>
          <w:rFonts w:ascii="GHEA Mariam" w:eastAsia="GHEA Mariam" w:hAnsi="GHEA Mariam" w:cs="GHEA Mariam"/>
          <w:color w:val="000000"/>
          <w:lang w:val="hy-AM"/>
        </w:rPr>
        <w:t xml:space="preserve">Գրիգորյանը </w:t>
      </w:r>
      <w:r w:rsidRPr="00ED5AE3">
        <w:rPr>
          <w:rFonts w:ascii="GHEA Mariam" w:eastAsia="GHEA Mariam" w:hAnsi="GHEA Mariam" w:cs="GHEA Mariam"/>
          <w:color w:val="000000"/>
          <w:lang w:val="hy-AM"/>
        </w:rPr>
        <w:t>դեպքից անմիջապես հետո ոստիկանություն բերվելուց հետո իր կոշիկի վրա առկա տուժողի արյան հետքը ներկայացրել է որպես կենդանու կղանքի հետք և հայտնել, որ առհասարակ ինքն այդ օրը դեպքի վայրում չի եղել</w:t>
      </w:r>
      <w:r>
        <w:rPr>
          <w:rFonts w:ascii="GHEA Mariam" w:eastAsia="GHEA Mariam" w:hAnsi="GHEA Mariam" w:cs="GHEA Mariam"/>
          <w:color w:val="000000"/>
          <w:lang w:val="hy-AM"/>
        </w:rPr>
        <w:t xml:space="preserve">, ինչը վկայում է վերջինիս կողմից </w:t>
      </w:r>
      <w:r w:rsidRPr="00ED5AE3">
        <w:rPr>
          <w:rFonts w:ascii="GHEA Mariam" w:eastAsia="GHEA Mariam" w:hAnsi="GHEA Mariam" w:cs="GHEA Mariam"/>
          <w:color w:val="000000"/>
          <w:lang w:val="hy-AM"/>
        </w:rPr>
        <w:t>նախաքննության հենց սկզբնական փուլից քննությանը խոչընդոտելու մասին (ցանկացել է թաքցնել հանցագործության հետքերը)</w:t>
      </w:r>
      <w:r>
        <w:rPr>
          <w:rFonts w:ascii="GHEA Mariam" w:eastAsia="GHEA Mariam" w:hAnsi="GHEA Mariam" w:cs="GHEA Mariam"/>
          <w:color w:val="000000"/>
          <w:lang w:val="hy-AM"/>
        </w:rPr>
        <w:t xml:space="preserve">, </w:t>
      </w:r>
      <w:bookmarkStart w:id="10" w:name="_Hlk194659545"/>
      <w:r>
        <w:rPr>
          <w:rFonts w:ascii="GHEA Mariam" w:eastAsia="GHEA Mariam" w:hAnsi="GHEA Mariam" w:cs="GHEA Mariam"/>
          <w:color w:val="000000"/>
          <w:lang w:val="hy-AM"/>
        </w:rPr>
        <w:t>ապա Վճռաբեկ դատարանն արձանագրում է, որ այն նույնպես իր բնույթով այնպիսին չէ, որ Առաջին ատյանի դատարանի որոշումը դարձնի ոչ իրավաչափ։</w:t>
      </w:r>
    </w:p>
    <w:bookmarkEnd w:id="10"/>
    <w:p w14:paraId="04B6FE1C" w14:textId="7326CE8E" w:rsidR="00833B25" w:rsidRDefault="00833B25" w:rsidP="00833B25">
      <w:pPr>
        <w:tabs>
          <w:tab w:val="left" w:pos="567"/>
        </w:tabs>
        <w:spacing w:line="360" w:lineRule="auto"/>
        <w:ind w:left="-270" w:firstLineChars="237" w:firstLine="569"/>
        <w:jc w:val="both"/>
        <w:rPr>
          <w:rFonts w:ascii="GHEA Mariam" w:eastAsia="GHEA Mariam" w:hAnsi="GHEA Mariam" w:cs="GHEA Mariam"/>
          <w:color w:val="000000"/>
          <w:lang w:val="hy-AM"/>
        </w:rPr>
      </w:pPr>
      <w:r>
        <w:rPr>
          <w:rFonts w:ascii="GHEA Mariam" w:eastAsia="GHEA Mariam" w:hAnsi="GHEA Mariam" w:cs="GHEA Mariam"/>
          <w:color w:val="000000"/>
          <w:lang w:val="hy-AM"/>
        </w:rPr>
        <w:t>14</w:t>
      </w:r>
      <w:r>
        <w:rPr>
          <w:rFonts w:ascii="Sylfaen" w:eastAsia="GHEA Mariam" w:hAnsi="Sylfaen" w:cs="GHEA Mariam"/>
          <w:color w:val="000000"/>
          <w:lang w:val="hy-AM"/>
        </w:rPr>
        <w:t>.</w:t>
      </w:r>
      <w:r>
        <w:rPr>
          <w:rFonts w:ascii="GHEA Mariam" w:eastAsia="GHEA Mariam" w:hAnsi="GHEA Mariam" w:cs="GHEA Mariam"/>
          <w:color w:val="000000"/>
          <w:lang w:val="hy-AM"/>
        </w:rPr>
        <w:t>1</w:t>
      </w:r>
      <w:r w:rsidRPr="00ED5AE3">
        <w:rPr>
          <w:rFonts w:ascii="Sylfaen" w:eastAsia="GHEA Mariam" w:hAnsi="Sylfaen" w:cs="GHEA Mariam"/>
          <w:color w:val="000000"/>
          <w:lang w:val="hy-AM"/>
        </w:rPr>
        <w:t>.</w:t>
      </w:r>
      <w:r w:rsidRPr="00ED5AE3">
        <w:rPr>
          <w:rFonts w:ascii="GHEA Mariam" w:eastAsia="GHEA Mariam" w:hAnsi="GHEA Mariam" w:cs="GHEA Mariam"/>
          <w:color w:val="000000"/>
          <w:lang w:val="hy-AM"/>
        </w:rPr>
        <w:t xml:space="preserve"> Ինչ վերաբերում է բողոքաբերի՝ սույն որոշման 4</w:t>
      </w:r>
      <w:r w:rsidRPr="00ED5AE3">
        <w:rPr>
          <w:rFonts w:ascii="Sylfaen" w:eastAsia="GHEA Mariam" w:hAnsi="Sylfaen" w:cs="GHEA Mariam"/>
          <w:color w:val="000000"/>
          <w:lang w:val="hy-AM"/>
        </w:rPr>
        <w:t>.</w:t>
      </w:r>
      <w:r w:rsidRPr="00ED5AE3">
        <w:rPr>
          <w:rFonts w:ascii="GHEA Mariam" w:eastAsia="GHEA Mariam" w:hAnsi="GHEA Mariam" w:cs="GHEA Mariam"/>
          <w:color w:val="000000"/>
          <w:lang w:val="hy-AM"/>
        </w:rPr>
        <w:t>1</w:t>
      </w:r>
      <w:r w:rsidRPr="00ED5AE3">
        <w:rPr>
          <w:rFonts w:ascii="Sylfaen" w:eastAsia="GHEA Mariam" w:hAnsi="Sylfaen" w:cs="GHEA Mariam"/>
          <w:color w:val="000000"/>
          <w:lang w:val="hy-AM"/>
        </w:rPr>
        <w:t>.</w:t>
      </w:r>
      <w:r w:rsidRPr="00ED5AE3">
        <w:rPr>
          <w:rFonts w:ascii="GHEA Mariam" w:eastAsia="GHEA Mariam" w:hAnsi="GHEA Mariam" w:cs="GHEA Mariam"/>
          <w:color w:val="000000"/>
          <w:lang w:val="hy-AM"/>
        </w:rPr>
        <w:t xml:space="preserve">-րդ կետում վկայակոչված պնդմանը, ապա Վճռաբեկ դատարանն արձանագրում է, որ դատաքննության փուլում, հատկապես այն պայմաններում, երբ կայացվել է մեղադրական դատավճիռ, որը հետագայում բեկանվել է և գործն ուղարկվել նոր քննության, խափանման միջոց կիրառելու հարցը լուծելիս մեղադրյալի կողմից իրեն վերագրվող հանցանքը </w:t>
      </w:r>
      <w:r w:rsidRPr="00ED5AE3">
        <w:rPr>
          <w:rFonts w:ascii="GHEA Mariam" w:eastAsia="GHEA Mariam" w:hAnsi="GHEA Mariam" w:cs="GHEA Mariam"/>
          <w:color w:val="000000"/>
          <w:lang w:val="hy-AM"/>
        </w:rPr>
        <w:lastRenderedPageBreak/>
        <w:t xml:space="preserve">կատարելու հիմնավոր կասկածին անդրադառնալու անհրաժեշտությունը բացակայում է։ </w:t>
      </w:r>
    </w:p>
    <w:p w14:paraId="4E348AE2" w14:textId="4B7E45A7" w:rsidR="00E75C98" w:rsidRPr="00464B9C" w:rsidRDefault="000E1246" w:rsidP="000E1246">
      <w:pPr>
        <w:tabs>
          <w:tab w:val="left" w:pos="567"/>
        </w:tabs>
        <w:spacing w:line="360" w:lineRule="auto"/>
        <w:ind w:left="-270" w:firstLineChars="237" w:firstLine="569"/>
        <w:jc w:val="both"/>
        <w:rPr>
          <w:rFonts w:ascii="GHEA Mariam" w:eastAsia="MS Mincho" w:hAnsi="GHEA Mariam" w:cs="MS Mincho"/>
          <w:color w:val="000000"/>
          <w:lang w:val="hy-AM"/>
        </w:rPr>
      </w:pPr>
      <w:r w:rsidRPr="00464B9C">
        <w:rPr>
          <w:rFonts w:ascii="GHEA Mariam" w:eastAsia="MS Mincho" w:hAnsi="GHEA Mariam" w:cs="MS Mincho"/>
          <w:color w:val="000000"/>
          <w:lang w:val="hy-AM"/>
        </w:rPr>
        <w:t>1</w:t>
      </w:r>
      <w:r w:rsidR="00833B25">
        <w:rPr>
          <w:rFonts w:ascii="GHEA Mariam" w:eastAsia="MS Mincho" w:hAnsi="GHEA Mariam" w:cs="MS Mincho"/>
          <w:color w:val="000000"/>
          <w:lang w:val="hy-AM"/>
        </w:rPr>
        <w:t>5</w:t>
      </w:r>
      <w:r w:rsidRPr="00464B9C">
        <w:rPr>
          <w:rFonts w:ascii="GHEA Mariam" w:eastAsia="MS Mincho" w:hAnsi="GHEA Mariam" w:cs="MS Mincho"/>
          <w:color w:val="000000"/>
          <w:lang w:val="hy-AM"/>
        </w:rPr>
        <w:t xml:space="preserve">. Վերոշարադրյալի հաշվառմամբ՝ Վճռաբեկ դատարանը գտնում է, որ Վերաքննիչ դատարանը, </w:t>
      </w:r>
      <w:r w:rsidRPr="00464B9C">
        <w:rPr>
          <w:rFonts w:ascii="GHEA Mariam" w:eastAsia="GHEA Mariam" w:hAnsi="GHEA Mariam" w:cs="GHEA Mariam"/>
          <w:color w:val="000000"/>
          <w:lang w:val="hy-AM"/>
        </w:rPr>
        <w:t xml:space="preserve">բեկանելով Առաջին ատյանի դատարանի` ամբաստանյալի նկատմամբ որպես խափանման միջոց ընտրված կալանքը </w:t>
      </w:r>
      <w:r w:rsidRPr="00464B9C">
        <w:rPr>
          <w:rFonts w:ascii="GHEA Mariam" w:eastAsia="GHEA Mariam" w:hAnsi="GHEA Mariam" w:cs="GHEA Mariam"/>
          <w:lang w:val="hy-AM"/>
        </w:rPr>
        <w:t xml:space="preserve">գրավով փոխարինելու </w:t>
      </w:r>
      <w:r w:rsidR="00263589" w:rsidRPr="00C5109A">
        <w:rPr>
          <w:rFonts w:ascii="GHEA Mariam" w:eastAsia="GHEA Mariam" w:hAnsi="GHEA Mariam" w:cs="GHEA Mariam"/>
          <w:lang w:val="hy-AM"/>
        </w:rPr>
        <w:t xml:space="preserve">վերաբերյալ </w:t>
      </w:r>
      <w:r w:rsidRPr="00464B9C">
        <w:rPr>
          <w:rFonts w:ascii="GHEA Mariam" w:eastAsia="GHEA Mariam" w:hAnsi="GHEA Mariam" w:cs="GHEA Mariam"/>
          <w:color w:val="000000"/>
          <w:lang w:val="hy-AM"/>
        </w:rPr>
        <w:t>որոշումը</w:t>
      </w:r>
      <w:r w:rsidR="00FE3884" w:rsidRPr="00464B9C">
        <w:rPr>
          <w:rFonts w:ascii="GHEA Mariam" w:eastAsia="MS Mincho" w:hAnsi="GHEA Mariam" w:cs="MS Mincho"/>
          <w:color w:val="000000"/>
          <w:lang w:val="hy-AM"/>
        </w:rPr>
        <w:t>, չի</w:t>
      </w:r>
      <w:r w:rsidR="00DB66E0" w:rsidRPr="00464B9C">
        <w:rPr>
          <w:rFonts w:ascii="GHEA Mariam" w:eastAsia="GHEA Mariam" w:hAnsi="GHEA Mariam" w:cs="GHEA Mariam"/>
          <w:color w:val="000000"/>
          <w:lang w:val="hy-AM"/>
        </w:rPr>
        <w:t xml:space="preserve"> </w:t>
      </w:r>
      <w:r w:rsidR="00263589" w:rsidRPr="00464B9C">
        <w:rPr>
          <w:rFonts w:ascii="GHEA Mariam" w:eastAsia="GHEA Mariam" w:hAnsi="GHEA Mariam" w:cs="GHEA Mariam"/>
          <w:color w:val="000000"/>
          <w:lang w:val="hy-AM"/>
        </w:rPr>
        <w:t>մատնանշ</w:t>
      </w:r>
      <w:r w:rsidR="00FE3884" w:rsidRPr="00464B9C">
        <w:rPr>
          <w:rFonts w:ascii="GHEA Mariam" w:eastAsia="GHEA Mariam" w:hAnsi="GHEA Mariam" w:cs="GHEA Mariam"/>
          <w:color w:val="000000"/>
          <w:lang w:val="hy-AM"/>
        </w:rPr>
        <w:t>ել ծանրակշիռ փաստական հանգամանքներ, որոնք կարող էին վկայել քրեական վարույթն իրականացնող՝ Առաջին ատյանի դատարանի կողմից կայացված որոշման ոչ իրավաչափ</w:t>
      </w:r>
      <w:r w:rsidR="00263589" w:rsidRPr="00C5109A">
        <w:rPr>
          <w:rFonts w:ascii="GHEA Mariam" w:eastAsia="GHEA Mariam" w:hAnsi="GHEA Mariam" w:cs="GHEA Mariam"/>
          <w:color w:val="000000"/>
          <w:lang w:val="hy-AM"/>
        </w:rPr>
        <w:t xml:space="preserve"> լինելու</w:t>
      </w:r>
      <w:r w:rsidR="00FE3884" w:rsidRPr="00464B9C">
        <w:rPr>
          <w:rFonts w:ascii="GHEA Mariam" w:eastAsia="GHEA Mariam" w:hAnsi="GHEA Mariam" w:cs="GHEA Mariam"/>
          <w:color w:val="000000"/>
          <w:lang w:val="hy-AM"/>
        </w:rPr>
        <w:t xml:space="preserve"> մասին։</w:t>
      </w:r>
    </w:p>
    <w:p w14:paraId="5EB05991" w14:textId="4D4CC5A6" w:rsidR="00EE5AE8" w:rsidRPr="00464B9C" w:rsidRDefault="00F531E7" w:rsidP="00217F17">
      <w:pPr>
        <w:tabs>
          <w:tab w:val="left" w:pos="567"/>
        </w:tabs>
        <w:spacing w:line="360" w:lineRule="auto"/>
        <w:ind w:left="-270" w:firstLineChars="237" w:firstLine="569"/>
        <w:jc w:val="both"/>
        <w:rPr>
          <w:rFonts w:ascii="GHEA Mariam" w:eastAsia="GHEA Mariam" w:hAnsi="GHEA Mariam" w:cs="GHEA Mariam"/>
          <w:color w:val="000000"/>
          <w:lang w:val="hy-AM"/>
        </w:rPr>
      </w:pPr>
      <w:r w:rsidRPr="00464B9C">
        <w:rPr>
          <w:rFonts w:ascii="GHEA Mariam" w:eastAsia="GHEA Mariam" w:hAnsi="GHEA Mariam" w:cs="GHEA Mariam"/>
          <w:color w:val="000000"/>
          <w:lang w:val="hy-AM"/>
        </w:rPr>
        <w:t>Նման պայմաններում, Վճռաբեկ դատարանը եզրահանգում է, որ</w:t>
      </w:r>
      <w:r w:rsidR="000A14AC" w:rsidRPr="00464B9C">
        <w:rPr>
          <w:rFonts w:ascii="GHEA Mariam" w:eastAsia="GHEA Mariam" w:hAnsi="GHEA Mariam" w:cs="GHEA Mariam"/>
          <w:color w:val="000000"/>
          <w:lang w:val="hy-AM"/>
        </w:rPr>
        <w:t xml:space="preserve"> </w:t>
      </w:r>
      <w:r w:rsidR="00633CE6">
        <w:rPr>
          <w:rFonts w:ascii="GHEA Mariam" w:hAnsi="GHEA Mariam"/>
          <w:lang w:val="hy-AM"/>
        </w:rPr>
        <w:t>Ս</w:t>
      </w:r>
      <w:r w:rsidR="000A14AC" w:rsidRPr="00464B9C">
        <w:rPr>
          <w:rFonts w:ascii="GHEA Mariam" w:eastAsia="MS Mincho" w:hAnsi="GHEA Mariam" w:cs="Cambria Math"/>
          <w:lang w:val="hy-AM"/>
        </w:rPr>
        <w:t>.</w:t>
      </w:r>
      <w:r w:rsidR="00633CE6">
        <w:rPr>
          <w:rFonts w:ascii="GHEA Mariam" w:hAnsi="GHEA Mariam"/>
          <w:lang w:val="hy-AM"/>
        </w:rPr>
        <w:t>Գրիգոր</w:t>
      </w:r>
      <w:r w:rsidR="000A14AC" w:rsidRPr="00464B9C">
        <w:rPr>
          <w:rFonts w:ascii="GHEA Mariam" w:hAnsi="GHEA Mariam"/>
          <w:lang w:val="hy-AM"/>
        </w:rPr>
        <w:t>յանի նկատմամբ որպես խափանման միջոց կիրառված կալանավորումը վերացնելու և վերջինիս նկատմամբ որպես խափանման միջոց գրավ կիրառելու մասին Առաջին ատյանի դատարանի որոշումը</w:t>
      </w:r>
      <w:r w:rsidR="00263589" w:rsidRPr="00C5109A">
        <w:rPr>
          <w:rFonts w:ascii="GHEA Mariam" w:hAnsi="GHEA Mariam"/>
          <w:lang w:val="hy-AM"/>
        </w:rPr>
        <w:t xml:space="preserve"> բեկանելու</w:t>
      </w:r>
      <w:r w:rsidR="000A14AC" w:rsidRPr="00464B9C">
        <w:rPr>
          <w:rFonts w:ascii="GHEA Mariam" w:hAnsi="GHEA Mariam"/>
          <w:lang w:val="hy-AM"/>
        </w:rPr>
        <w:t xml:space="preserve"> մասին</w:t>
      </w:r>
      <w:r w:rsidR="000A14AC" w:rsidRPr="00464B9C">
        <w:rPr>
          <w:rFonts w:ascii="GHEA Mariam" w:eastAsia="GHEA Mariam" w:hAnsi="GHEA Mariam" w:cs="GHEA Mariam"/>
          <w:lang w:val="hy-AM"/>
        </w:rPr>
        <w:t xml:space="preserve"> Վերաքննիչ դատարանի հետևությունները</w:t>
      </w:r>
      <w:r w:rsidRPr="00464B9C">
        <w:rPr>
          <w:rFonts w:ascii="GHEA Mariam" w:eastAsia="GHEA Mariam" w:hAnsi="GHEA Mariam" w:cs="GHEA Mariam"/>
          <w:color w:val="000000"/>
          <w:lang w:val="hy-AM"/>
        </w:rPr>
        <w:t xml:space="preserve"> </w:t>
      </w:r>
      <w:r w:rsidR="00D3555F" w:rsidRPr="00464B9C">
        <w:rPr>
          <w:rFonts w:ascii="GHEA Mariam" w:eastAsia="GHEA Mariam" w:hAnsi="GHEA Mariam" w:cs="GHEA Mariam"/>
          <w:color w:val="000000"/>
          <w:lang w:val="hy-AM"/>
        </w:rPr>
        <w:t>հիմնավոր չ</w:t>
      </w:r>
      <w:r w:rsidR="000A14AC" w:rsidRPr="00464B9C">
        <w:rPr>
          <w:rFonts w:ascii="GHEA Mariam" w:eastAsia="GHEA Mariam" w:hAnsi="GHEA Mariam" w:cs="GHEA Mariam"/>
          <w:color w:val="000000"/>
          <w:lang w:val="hy-AM"/>
        </w:rPr>
        <w:t>են</w:t>
      </w:r>
      <w:r w:rsidR="00D3555F" w:rsidRPr="00464B9C">
        <w:rPr>
          <w:rFonts w:ascii="GHEA Mariam" w:eastAsia="GHEA Mariam" w:hAnsi="GHEA Mariam" w:cs="GHEA Mariam"/>
          <w:color w:val="000000"/>
          <w:lang w:val="hy-AM"/>
        </w:rPr>
        <w:t>:</w:t>
      </w:r>
    </w:p>
    <w:p w14:paraId="2E68ED43" w14:textId="25FCC953" w:rsidR="00EE5AE8" w:rsidRPr="00464B9C" w:rsidRDefault="00F531E7" w:rsidP="00217F17">
      <w:pPr>
        <w:spacing w:line="360" w:lineRule="auto"/>
        <w:ind w:left="-270" w:firstLineChars="237" w:firstLine="569"/>
        <w:jc w:val="both"/>
        <w:rPr>
          <w:rFonts w:ascii="GHEA Mariam" w:eastAsia="GHEA Mariam" w:hAnsi="GHEA Mariam" w:cs="GHEA Mariam"/>
          <w:lang w:val="hy-AM"/>
        </w:rPr>
      </w:pPr>
      <w:r w:rsidRPr="00464B9C">
        <w:rPr>
          <w:rFonts w:ascii="GHEA Mariam" w:eastAsia="GHEA Mariam" w:hAnsi="GHEA Mariam" w:cs="GHEA Mariam"/>
          <w:lang w:val="hy-AM"/>
        </w:rPr>
        <w:t>1</w:t>
      </w:r>
      <w:r w:rsidR="00833B25">
        <w:rPr>
          <w:rFonts w:ascii="GHEA Mariam" w:eastAsia="GHEA Mariam" w:hAnsi="GHEA Mariam" w:cs="GHEA Mariam"/>
          <w:lang w:val="hy-AM"/>
        </w:rPr>
        <w:t>6</w:t>
      </w:r>
      <w:r w:rsidR="00D3555F" w:rsidRPr="00464B9C">
        <w:rPr>
          <w:rFonts w:ascii="GHEA Mariam" w:eastAsia="Cambria Math" w:hAnsi="GHEA Mariam" w:cs="Cambria Math"/>
          <w:lang w:val="hy-AM"/>
        </w:rPr>
        <w:t xml:space="preserve">. </w:t>
      </w:r>
      <w:r w:rsidR="00D3555F" w:rsidRPr="00464B9C">
        <w:rPr>
          <w:rFonts w:ascii="GHEA Mariam" w:eastAsia="GHEA Mariam" w:hAnsi="GHEA Mariam" w:cs="GHEA Mariam"/>
          <w:lang w:val="hy-AM"/>
        </w:rPr>
        <w:t>Այսպիսով, ամփոփելով վերոշարադրյալը՝ Վճռաբեկ դատարանը գտնում է, որ դատական ակտ կայացնելիս</w:t>
      </w:r>
      <w:r w:rsidR="00263589" w:rsidRPr="00C5109A">
        <w:rPr>
          <w:rFonts w:ascii="GHEA Mariam" w:eastAsia="GHEA Mariam" w:hAnsi="GHEA Mariam" w:cs="GHEA Mariam"/>
          <w:lang w:val="hy-AM"/>
        </w:rPr>
        <w:t>,</w:t>
      </w:r>
      <w:r w:rsidR="00D3555F" w:rsidRPr="00464B9C">
        <w:rPr>
          <w:rFonts w:ascii="GHEA Mariam" w:eastAsia="GHEA Mariam" w:hAnsi="GHEA Mariam" w:cs="GHEA Mariam"/>
          <w:lang w:val="hy-AM"/>
        </w:rPr>
        <w:t xml:space="preserve"> </w:t>
      </w:r>
      <w:r w:rsidR="008924D1" w:rsidRPr="00464B9C">
        <w:rPr>
          <w:rFonts w:ascii="GHEA Mariam" w:eastAsia="GHEA Mariam" w:hAnsi="GHEA Mariam" w:cs="GHEA Mariam"/>
          <w:lang w:val="hy-AM"/>
        </w:rPr>
        <w:t xml:space="preserve">Վերաքննիչ դատարանը </w:t>
      </w:r>
      <w:r w:rsidR="00D3555F" w:rsidRPr="00464B9C">
        <w:rPr>
          <w:rFonts w:ascii="GHEA Mariam" w:eastAsia="GHEA Mariam" w:hAnsi="GHEA Mariam" w:cs="GHEA Mariam"/>
          <w:lang w:val="hy-AM"/>
        </w:rPr>
        <w:t xml:space="preserve">թույլ է տվել ՀՀ քրեական դատավարության օրենսգրքի </w:t>
      </w:r>
      <w:r w:rsidR="00A3736C" w:rsidRPr="00464B9C">
        <w:rPr>
          <w:rFonts w:ascii="GHEA Mariam" w:eastAsia="GHEA Mariam" w:hAnsi="GHEA Mariam" w:cs="GHEA Mariam"/>
          <w:lang w:val="hy-AM"/>
        </w:rPr>
        <w:t>1</w:t>
      </w:r>
      <w:r w:rsidR="000A14AC" w:rsidRPr="00464B9C">
        <w:rPr>
          <w:rFonts w:ascii="GHEA Mariam" w:eastAsia="GHEA Mariam" w:hAnsi="GHEA Mariam" w:cs="GHEA Mariam"/>
          <w:lang w:val="hy-AM"/>
        </w:rPr>
        <w:t>8</w:t>
      </w:r>
      <w:r w:rsidR="00D3555F" w:rsidRPr="00464B9C">
        <w:rPr>
          <w:rFonts w:ascii="GHEA Mariam" w:eastAsia="GHEA Mariam" w:hAnsi="GHEA Mariam" w:cs="GHEA Mariam"/>
          <w:lang w:val="hy-AM"/>
        </w:rPr>
        <w:t>-րդ հոդված</w:t>
      </w:r>
      <w:r w:rsidR="000A14AC" w:rsidRPr="00464B9C">
        <w:rPr>
          <w:rFonts w:ascii="GHEA Mariam" w:eastAsia="GHEA Mariam" w:hAnsi="GHEA Mariam" w:cs="GHEA Mariam"/>
          <w:lang w:val="hy-AM"/>
        </w:rPr>
        <w:t xml:space="preserve">ով նախատեսված՝ անձի ազատության և </w:t>
      </w:r>
      <w:r w:rsidR="00263589" w:rsidRPr="00464B9C">
        <w:rPr>
          <w:rFonts w:ascii="GHEA Mariam" w:eastAsia="GHEA Mariam" w:hAnsi="GHEA Mariam" w:cs="GHEA Mariam"/>
          <w:lang w:val="hy-AM"/>
        </w:rPr>
        <w:t>անձնակ</w:t>
      </w:r>
      <w:r w:rsidR="000A14AC" w:rsidRPr="00464B9C">
        <w:rPr>
          <w:rFonts w:ascii="GHEA Mariam" w:eastAsia="GHEA Mariam" w:hAnsi="GHEA Mariam" w:cs="GHEA Mariam"/>
          <w:lang w:val="hy-AM"/>
        </w:rPr>
        <w:t>ան անձեռնմխելիության սկզբունքի խախտում</w:t>
      </w:r>
      <w:r w:rsidR="00D3555F" w:rsidRPr="00464B9C">
        <w:rPr>
          <w:rFonts w:ascii="GHEA Mariam" w:eastAsia="GHEA Mariam" w:hAnsi="GHEA Mariam" w:cs="GHEA Mariam"/>
          <w:lang w:val="hy-AM"/>
        </w:rPr>
        <w:t>, որն իր բնույթով էական է և ՀՀ քրեական դատավարության օրենսգրքի 3</w:t>
      </w:r>
      <w:r w:rsidR="00A3736C" w:rsidRPr="00464B9C">
        <w:rPr>
          <w:rFonts w:ascii="GHEA Mariam" w:eastAsia="GHEA Mariam" w:hAnsi="GHEA Mariam" w:cs="GHEA Mariam"/>
          <w:lang w:val="hy-AM"/>
        </w:rPr>
        <w:t>62</w:t>
      </w:r>
      <w:r w:rsidR="00D3555F" w:rsidRPr="00464B9C">
        <w:rPr>
          <w:rFonts w:ascii="GHEA Mariam" w:eastAsia="GHEA Mariam" w:hAnsi="GHEA Mariam" w:cs="GHEA Mariam"/>
          <w:lang w:val="hy-AM"/>
        </w:rPr>
        <w:t xml:space="preserve">-րդ հոդվածի համաձայն` հիմք է Վերաքննիչ դատարանի դատական ակտը բեկանելու համար: Միևնույն ժամանակ, Վճռաբեկ դատարանը գտնում է, որ </w:t>
      </w:r>
      <w:r w:rsidR="00633CE6">
        <w:rPr>
          <w:rFonts w:ascii="GHEA Mariam" w:eastAsia="GHEA Mariam" w:hAnsi="GHEA Mariam" w:cs="GHEA Mariam"/>
          <w:lang w:val="hy-AM"/>
        </w:rPr>
        <w:t>Սարգիս Գրիգոր</w:t>
      </w:r>
      <w:r w:rsidR="000D36D4" w:rsidRPr="00464B9C">
        <w:rPr>
          <w:rFonts w:ascii="GHEA Mariam" w:eastAsia="GHEA Mariam" w:hAnsi="GHEA Mariam" w:cs="GHEA Mariam"/>
          <w:lang w:val="hy-AM"/>
        </w:rPr>
        <w:t>յանի</w:t>
      </w:r>
      <w:r w:rsidR="00D3555F" w:rsidRPr="00464B9C">
        <w:rPr>
          <w:rFonts w:ascii="GHEA Mariam" w:eastAsia="GHEA Mariam" w:hAnsi="GHEA Mariam" w:cs="GHEA Mariam"/>
          <w:lang w:val="hy-AM"/>
        </w:rPr>
        <w:t xml:space="preserve"> նկատմամբ </w:t>
      </w:r>
      <w:r w:rsidR="00A3736C" w:rsidRPr="00464B9C">
        <w:rPr>
          <w:rFonts w:ascii="GHEA Mariam" w:hAnsi="GHEA Mariam"/>
          <w:lang w:val="hy-AM"/>
        </w:rPr>
        <w:t>որպես խափանման միջոց գրավը</w:t>
      </w:r>
      <w:r w:rsidR="00A3736C" w:rsidRPr="00464B9C">
        <w:rPr>
          <w:rFonts w:ascii="GHEA Mariam" w:eastAsia="GHEA Mariam" w:hAnsi="GHEA Mariam" w:cs="GHEA Mariam"/>
          <w:lang w:val="hy-AM"/>
        </w:rPr>
        <w:t xml:space="preserve"> կիրառելու </w:t>
      </w:r>
      <w:r w:rsidR="00D3555F" w:rsidRPr="00464B9C">
        <w:rPr>
          <w:rFonts w:ascii="GHEA Mariam" w:eastAsia="GHEA Mariam" w:hAnsi="GHEA Mariam" w:cs="GHEA Mariam"/>
          <w:lang w:val="hy-AM"/>
        </w:rPr>
        <w:t xml:space="preserve">վերաբերյալ Առաջին ատյանի դատարանի որոշումն օրինական է, հիմնավորված և պատճառաբանված, </w:t>
      </w:r>
      <w:r w:rsidR="000219DA">
        <w:rPr>
          <w:rFonts w:ascii="GHEA Mariam" w:eastAsia="GHEA Mariam" w:hAnsi="GHEA Mariam" w:cs="GHEA Mariam"/>
          <w:lang w:val="hy-AM"/>
        </w:rPr>
        <w:t>ամբաստան</w:t>
      </w:r>
      <w:r w:rsidR="00D3555F" w:rsidRPr="00464B9C">
        <w:rPr>
          <w:rFonts w:ascii="GHEA Mariam" w:eastAsia="GHEA Mariam" w:hAnsi="GHEA Mariam" w:cs="GHEA Mariam"/>
          <w:lang w:val="hy-AM"/>
        </w:rPr>
        <w:t>յալի նկատմամբ խափանման միջոցի հարցը քննելիս Առաջին ատյանի դատարանը պատշաճ գնահատման և վերլուծության է ենթարկել գործի փաստական հանգամանքների ամբողջությունը, թույլ չի տվել գործի ելքի վրա ազդեցություն ունեցող դատական սխալ, ուստի անհրաժեշտ է օրինական ուժ տալ Առաջին ատյանի դատարանի՝ 202</w:t>
      </w:r>
      <w:r w:rsidR="00A3736C" w:rsidRPr="00464B9C">
        <w:rPr>
          <w:rFonts w:ascii="GHEA Mariam" w:eastAsia="GHEA Mariam" w:hAnsi="GHEA Mariam" w:cs="GHEA Mariam"/>
          <w:lang w:val="hy-AM"/>
        </w:rPr>
        <w:t>4</w:t>
      </w:r>
      <w:r w:rsidR="00D3555F" w:rsidRPr="00464B9C">
        <w:rPr>
          <w:rFonts w:ascii="GHEA Mariam" w:eastAsia="GHEA Mariam" w:hAnsi="GHEA Mariam" w:cs="GHEA Mariam"/>
          <w:lang w:val="hy-AM"/>
        </w:rPr>
        <w:t xml:space="preserve"> թվականի </w:t>
      </w:r>
      <w:r w:rsidR="00A3736C" w:rsidRPr="00464B9C">
        <w:rPr>
          <w:rFonts w:ascii="GHEA Mariam" w:eastAsia="GHEA Mariam" w:hAnsi="GHEA Mariam" w:cs="GHEA Mariam"/>
          <w:lang w:val="hy-AM"/>
        </w:rPr>
        <w:t>օգոստոսի 12</w:t>
      </w:r>
      <w:r w:rsidR="00D3555F" w:rsidRPr="00464B9C">
        <w:rPr>
          <w:rFonts w:ascii="GHEA Mariam" w:eastAsia="GHEA Mariam" w:hAnsi="GHEA Mariam" w:cs="GHEA Mariam"/>
          <w:lang w:val="hy-AM"/>
        </w:rPr>
        <w:t>-ի որոշմանը՝ հիմք ընդունելով սույն որոշմամբ արտահայտված իրավական դիրքորոշումները:</w:t>
      </w:r>
    </w:p>
    <w:p w14:paraId="1E13D998" w14:textId="14417FEA" w:rsidR="00A3736C" w:rsidRPr="00464B9C" w:rsidRDefault="00D3555F" w:rsidP="00217F17">
      <w:pPr>
        <w:tabs>
          <w:tab w:val="left" w:pos="567"/>
        </w:tabs>
        <w:spacing w:line="360" w:lineRule="auto"/>
        <w:ind w:left="-270" w:firstLine="567"/>
        <w:contextualSpacing/>
        <w:jc w:val="both"/>
        <w:rPr>
          <w:rFonts w:ascii="GHEA Mariam" w:eastAsia="GHEA Mariam" w:hAnsi="GHEA Mariam" w:cs="GHEA Mariam"/>
          <w:color w:val="000000"/>
          <w:lang w:val="hy-AM"/>
        </w:rPr>
      </w:pPr>
      <w:bookmarkStart w:id="11" w:name="_heading=h.tyjcwt" w:colFirst="0" w:colLast="0"/>
      <w:bookmarkEnd w:id="11"/>
      <w:r w:rsidRPr="00464B9C">
        <w:rPr>
          <w:rFonts w:ascii="GHEA Mariam" w:eastAsia="GHEA Mariam" w:hAnsi="GHEA Mariam" w:cs="GHEA Mariam"/>
          <w:lang w:val="hy-AM"/>
        </w:rPr>
        <w:lastRenderedPageBreak/>
        <w:tab/>
      </w:r>
      <w:r w:rsidR="00A3736C" w:rsidRPr="00464B9C">
        <w:rPr>
          <w:rFonts w:ascii="GHEA Mariam" w:eastAsia="GHEA Mariam" w:hAnsi="GHEA Mariam" w:cs="GHEA Mariam"/>
          <w:color w:val="000000"/>
          <w:lang w:val="hy-AM"/>
        </w:rPr>
        <w:t>Ելնելով վերոգրյալից ու ղեկավարվելով Հայաստանի Հանրապետության Սահմանադրության 162-րդ, 163-րդ և 171-րդ հոդվածներով, Հայաստանի Հանրապետության քրեական դատավարության օրենսգրքի 31-րդ, 33-րդ, 34-րդ,  264-րդ, 281-րդ, 352-րդ, 359-րդ, 361-363-րդ ու 400-րդ հոդվածներով՝ Վճռաբեկ դատարանը</w:t>
      </w:r>
    </w:p>
    <w:p w14:paraId="11D7080D" w14:textId="7A8F6738" w:rsidR="00EE5AE8" w:rsidRPr="00464B9C" w:rsidRDefault="00EE5AE8" w:rsidP="00217F17">
      <w:pPr>
        <w:tabs>
          <w:tab w:val="left" w:pos="567"/>
        </w:tabs>
        <w:spacing w:line="360" w:lineRule="auto"/>
        <w:ind w:left="-270" w:firstLineChars="237" w:firstLine="95"/>
        <w:jc w:val="both"/>
        <w:rPr>
          <w:rFonts w:ascii="GHEA Mariam" w:eastAsia="GHEA Mariam" w:hAnsi="GHEA Mariam" w:cs="GHEA Mariam"/>
          <w:color w:val="0D0D0D"/>
          <w:sz w:val="4"/>
          <w:szCs w:val="4"/>
          <w:highlight w:val="yellow"/>
          <w:lang w:val="hy-AM"/>
        </w:rPr>
      </w:pPr>
    </w:p>
    <w:p w14:paraId="398E2E06" w14:textId="77777777" w:rsidR="00741734" w:rsidRDefault="00741734" w:rsidP="00C853A3">
      <w:pPr>
        <w:tabs>
          <w:tab w:val="left" w:pos="567"/>
        </w:tabs>
        <w:spacing w:line="360" w:lineRule="auto"/>
        <w:rPr>
          <w:rFonts w:ascii="GHEA Mariam" w:eastAsia="GHEA Mariam" w:hAnsi="GHEA Mariam" w:cs="GHEA Mariam"/>
          <w:b/>
          <w:lang w:val="hy-AM"/>
        </w:rPr>
      </w:pPr>
    </w:p>
    <w:p w14:paraId="015C9552" w14:textId="131C2398" w:rsidR="00EE5AE8" w:rsidRPr="00464B9C" w:rsidRDefault="00D3555F" w:rsidP="00217F17">
      <w:pPr>
        <w:tabs>
          <w:tab w:val="left" w:pos="567"/>
        </w:tabs>
        <w:spacing w:line="360" w:lineRule="auto"/>
        <w:ind w:left="-270" w:hanging="2"/>
        <w:jc w:val="center"/>
        <w:rPr>
          <w:rFonts w:ascii="GHEA Mariam" w:eastAsia="GHEA Mariam" w:hAnsi="GHEA Mariam" w:cs="GHEA Mariam"/>
          <w:b/>
          <w:lang w:val="hy-AM"/>
        </w:rPr>
      </w:pPr>
      <w:r w:rsidRPr="00464B9C">
        <w:rPr>
          <w:rFonts w:ascii="GHEA Mariam" w:eastAsia="GHEA Mariam" w:hAnsi="GHEA Mariam" w:cs="GHEA Mariam"/>
          <w:b/>
          <w:lang w:val="hy-AM"/>
        </w:rPr>
        <w:t>Ո Ր Ո Շ Ե Ց</w:t>
      </w:r>
    </w:p>
    <w:p w14:paraId="2C44996D" w14:textId="77777777" w:rsidR="005D4ED1" w:rsidRPr="00464B9C" w:rsidRDefault="005D4ED1" w:rsidP="00217F17">
      <w:pPr>
        <w:tabs>
          <w:tab w:val="left" w:pos="567"/>
        </w:tabs>
        <w:spacing w:line="360" w:lineRule="auto"/>
        <w:ind w:left="-270" w:hanging="2"/>
        <w:jc w:val="center"/>
        <w:rPr>
          <w:rFonts w:ascii="GHEA Mariam" w:eastAsia="GHEA Mariam" w:hAnsi="GHEA Mariam" w:cs="GHEA Mariam"/>
          <w:lang w:val="hy-AM"/>
        </w:rPr>
      </w:pPr>
    </w:p>
    <w:p w14:paraId="3FAA2588" w14:textId="71A62F95" w:rsidR="00EE5AE8" w:rsidRDefault="00AF53AF" w:rsidP="00217F17">
      <w:pPr>
        <w:tabs>
          <w:tab w:val="left" w:pos="567"/>
        </w:tabs>
        <w:spacing w:line="360" w:lineRule="auto"/>
        <w:ind w:left="-270" w:firstLineChars="237" w:firstLine="569"/>
        <w:jc w:val="both"/>
        <w:rPr>
          <w:rFonts w:ascii="GHEA Mariam" w:eastAsia="GHEA Mariam" w:hAnsi="GHEA Mariam" w:cs="GHEA Mariam"/>
          <w:lang w:val="hy-AM"/>
        </w:rPr>
      </w:pPr>
      <w:r>
        <w:rPr>
          <w:rFonts w:ascii="GHEA Mariam" w:eastAsia="GHEA Mariam" w:hAnsi="GHEA Mariam" w:cs="GHEA Mariam"/>
          <w:lang w:val="hy-AM"/>
        </w:rPr>
        <w:t>1</w:t>
      </w:r>
      <w:r>
        <w:rPr>
          <w:rFonts w:ascii="Sylfaen" w:eastAsia="GHEA Mariam" w:hAnsi="Sylfaen" w:cs="GHEA Mariam"/>
          <w:lang w:val="hy-AM"/>
        </w:rPr>
        <w:t>.</w:t>
      </w:r>
      <w:r>
        <w:rPr>
          <w:rFonts w:ascii="GHEA Mariam" w:eastAsia="GHEA Mariam" w:hAnsi="GHEA Mariam" w:cs="GHEA Mariam"/>
          <w:lang w:val="hy-AM"/>
        </w:rPr>
        <w:t xml:space="preserve"> </w:t>
      </w:r>
      <w:r w:rsidR="000219DA">
        <w:rPr>
          <w:rFonts w:ascii="GHEA Mariam" w:eastAsia="GHEA Mariam" w:hAnsi="GHEA Mariam" w:cs="GHEA Mariam"/>
          <w:lang w:val="hy-AM"/>
        </w:rPr>
        <w:t>Ամբաստան</w:t>
      </w:r>
      <w:r w:rsidR="00A3736C" w:rsidRPr="00464B9C">
        <w:rPr>
          <w:rFonts w:ascii="GHEA Mariam" w:eastAsia="GHEA Mariam" w:hAnsi="GHEA Mariam" w:cs="GHEA Mariam"/>
          <w:lang w:val="hy-AM"/>
        </w:rPr>
        <w:t>յալ</w:t>
      </w:r>
      <w:r w:rsidR="00042786">
        <w:rPr>
          <w:rFonts w:ascii="GHEA Mariam" w:eastAsia="GHEA Mariam" w:hAnsi="GHEA Mariam" w:cs="GHEA Mariam"/>
          <w:lang w:val="hy-AM"/>
        </w:rPr>
        <w:t xml:space="preserve"> Սարգիս Սամվելի Գրիգորյանի</w:t>
      </w:r>
      <w:r w:rsidR="00A3736C" w:rsidRPr="00464B9C">
        <w:rPr>
          <w:rFonts w:ascii="GHEA Mariam" w:eastAsia="GHEA Mariam" w:hAnsi="GHEA Mariam" w:cs="GHEA Mariam"/>
          <w:color w:val="000000"/>
          <w:lang w:val="hy-AM"/>
        </w:rPr>
        <w:t xml:space="preserve"> </w:t>
      </w:r>
      <w:r w:rsidR="00D3555F" w:rsidRPr="00464B9C">
        <w:rPr>
          <w:rFonts w:ascii="GHEA Mariam" w:eastAsia="GHEA Mariam" w:hAnsi="GHEA Mariam" w:cs="GHEA Mariam"/>
          <w:lang w:val="hy-AM"/>
        </w:rPr>
        <w:t xml:space="preserve">վերաբերյալ ՀՀ վերաքննիչ քրեական դատարանի` </w:t>
      </w:r>
      <w:r w:rsidR="00A3736C" w:rsidRPr="00464B9C">
        <w:rPr>
          <w:rFonts w:ascii="GHEA Mariam" w:eastAsia="GHEA Mariam" w:hAnsi="GHEA Mariam" w:cs="GHEA Mariam"/>
          <w:color w:val="0D0D0D"/>
          <w:lang w:val="hy-AM"/>
        </w:rPr>
        <w:t xml:space="preserve">2024 թվականի </w:t>
      </w:r>
      <w:r w:rsidR="00A3736C" w:rsidRPr="00C5109A">
        <w:rPr>
          <w:rFonts w:ascii="GHEA Mariam" w:eastAsia="GHEA Mariam" w:hAnsi="GHEA Mariam" w:cs="GHEA Mariam"/>
          <w:color w:val="0D0D0D"/>
          <w:lang w:val="hy-AM"/>
        </w:rPr>
        <w:t xml:space="preserve">սեպտեմբերի 23-ի </w:t>
      </w:r>
      <w:r w:rsidR="00D3555F" w:rsidRPr="00C5109A">
        <w:rPr>
          <w:rFonts w:ascii="GHEA Mariam" w:eastAsia="GHEA Mariam" w:hAnsi="GHEA Mariam" w:cs="GHEA Mariam"/>
          <w:lang w:val="hy-AM"/>
        </w:rPr>
        <w:t xml:space="preserve">որոշումը բեկանել </w:t>
      </w:r>
      <w:r w:rsidR="00C5109A" w:rsidRPr="00C5109A">
        <w:rPr>
          <w:rFonts w:ascii="GHEA Mariam" w:eastAsia="GHEA Mariam" w:hAnsi="GHEA Mariam" w:cs="GHEA Mariam"/>
          <w:lang w:val="hy-AM"/>
        </w:rPr>
        <w:t>և</w:t>
      </w:r>
      <w:r w:rsidR="000E1246" w:rsidRPr="00C5109A">
        <w:rPr>
          <w:rFonts w:ascii="GHEA Mariam" w:eastAsia="GHEA Mariam" w:hAnsi="GHEA Mariam" w:cs="GHEA Mariam"/>
          <w:lang w:val="hy-AM"/>
        </w:rPr>
        <w:t xml:space="preserve"> </w:t>
      </w:r>
      <w:r w:rsidR="00D3555F" w:rsidRPr="00C5109A">
        <w:rPr>
          <w:rFonts w:ascii="GHEA Mariam" w:eastAsia="GHEA Mariam" w:hAnsi="GHEA Mariam" w:cs="GHEA Mariam"/>
          <w:lang w:val="hy-AM"/>
        </w:rPr>
        <w:t xml:space="preserve">օրինական ուժ տալ </w:t>
      </w:r>
      <w:r w:rsidR="00A3736C" w:rsidRPr="00C5109A">
        <w:rPr>
          <w:rFonts w:ascii="GHEA Mariam" w:eastAsia="GHEA Mariam" w:hAnsi="GHEA Mariam" w:cs="GHEA Mariam"/>
          <w:lang w:val="hy-AM"/>
        </w:rPr>
        <w:t>Լոռու</w:t>
      </w:r>
      <w:r w:rsidR="00D3555F" w:rsidRPr="00C5109A">
        <w:rPr>
          <w:rFonts w:ascii="GHEA Mariam" w:eastAsia="GHEA Mariam" w:hAnsi="GHEA Mariam" w:cs="GHEA Mariam"/>
          <w:lang w:val="hy-AM"/>
        </w:rPr>
        <w:t xml:space="preserve"> մարզի առաջին ատյանի ընդհանուր իրավասության դատարանի` 202</w:t>
      </w:r>
      <w:r w:rsidR="00A3736C" w:rsidRPr="00C5109A">
        <w:rPr>
          <w:rFonts w:ascii="GHEA Mariam" w:eastAsia="GHEA Mariam" w:hAnsi="GHEA Mariam" w:cs="GHEA Mariam"/>
          <w:lang w:val="hy-AM"/>
        </w:rPr>
        <w:t>4</w:t>
      </w:r>
      <w:r w:rsidR="00D3555F" w:rsidRPr="00C5109A">
        <w:rPr>
          <w:rFonts w:ascii="GHEA Mariam" w:eastAsia="GHEA Mariam" w:hAnsi="GHEA Mariam" w:cs="GHEA Mariam"/>
          <w:lang w:val="hy-AM"/>
        </w:rPr>
        <w:t xml:space="preserve"> թվականի</w:t>
      </w:r>
      <w:r w:rsidR="00D3555F" w:rsidRPr="00464B9C">
        <w:rPr>
          <w:rFonts w:ascii="GHEA Mariam" w:eastAsia="GHEA Mariam" w:hAnsi="GHEA Mariam" w:cs="GHEA Mariam"/>
          <w:lang w:val="hy-AM"/>
        </w:rPr>
        <w:t xml:space="preserve"> </w:t>
      </w:r>
      <w:r w:rsidR="00A3736C" w:rsidRPr="00464B9C">
        <w:rPr>
          <w:rFonts w:ascii="GHEA Mariam" w:eastAsia="GHEA Mariam" w:hAnsi="GHEA Mariam" w:cs="GHEA Mariam"/>
          <w:lang w:val="hy-AM"/>
        </w:rPr>
        <w:t>օգոստոսի 12</w:t>
      </w:r>
      <w:r w:rsidR="00D3555F" w:rsidRPr="00464B9C">
        <w:rPr>
          <w:rFonts w:ascii="GHEA Mariam" w:eastAsia="GHEA Mariam" w:hAnsi="GHEA Mariam" w:cs="GHEA Mariam"/>
          <w:lang w:val="hy-AM"/>
        </w:rPr>
        <w:t>-ի որոշմանը` հիմք ընդունելով Վճռաբեկ դատարանի որոշմամբ արտահայտված իրավական դիրքորոշումները:</w:t>
      </w:r>
    </w:p>
    <w:p w14:paraId="0C45F464" w14:textId="44152BE2" w:rsidR="00AF53AF" w:rsidRPr="00464B9C" w:rsidRDefault="00AF53AF" w:rsidP="00217F17">
      <w:pPr>
        <w:tabs>
          <w:tab w:val="left" w:pos="567"/>
        </w:tabs>
        <w:spacing w:line="360" w:lineRule="auto"/>
        <w:ind w:left="-270" w:firstLineChars="237" w:firstLine="569"/>
        <w:jc w:val="both"/>
        <w:rPr>
          <w:rFonts w:ascii="GHEA Mariam" w:eastAsia="GHEA Mariam" w:hAnsi="GHEA Mariam" w:cs="GHEA Mariam"/>
          <w:lang w:val="hy-AM"/>
        </w:rPr>
      </w:pPr>
      <w:r>
        <w:rPr>
          <w:rFonts w:ascii="GHEA Mariam" w:eastAsia="GHEA Mariam" w:hAnsi="GHEA Mariam" w:cs="GHEA Mariam"/>
          <w:lang w:val="hy-AM"/>
        </w:rPr>
        <w:t>2</w:t>
      </w:r>
      <w:r>
        <w:rPr>
          <w:rFonts w:ascii="Sylfaen" w:eastAsia="GHEA Mariam" w:hAnsi="Sylfaen" w:cs="GHEA Mariam"/>
          <w:lang w:val="hy-AM"/>
        </w:rPr>
        <w:t>.</w:t>
      </w:r>
      <w:r>
        <w:rPr>
          <w:rFonts w:ascii="GHEA Mariam" w:eastAsia="GHEA Mariam" w:hAnsi="GHEA Mariam" w:cs="GHEA Mariam"/>
          <w:lang w:val="hy-AM"/>
        </w:rPr>
        <w:t xml:space="preserve"> Ամբաստանյալ </w:t>
      </w:r>
      <w:r w:rsidRPr="00AF53AF">
        <w:rPr>
          <w:rFonts w:ascii="GHEA Mariam" w:eastAsia="GHEA Mariam" w:hAnsi="GHEA Mariam" w:cs="GHEA Mariam"/>
          <w:lang w:val="hy-AM"/>
        </w:rPr>
        <w:t>Սարգիս Սամվելի Գրիգորյանի</w:t>
      </w:r>
      <w:r>
        <w:rPr>
          <w:rFonts w:ascii="GHEA Mariam" w:eastAsia="GHEA Mariam" w:hAnsi="GHEA Mariam" w:cs="GHEA Mariam"/>
          <w:lang w:val="hy-AM"/>
        </w:rPr>
        <w:t>ն անհապաղ ազատ արձակել կալանքից։</w:t>
      </w:r>
    </w:p>
    <w:p w14:paraId="1962A39B" w14:textId="054EB1E3" w:rsidR="00EE5AE8" w:rsidRPr="00464B9C" w:rsidRDefault="00A3736C" w:rsidP="00217F17">
      <w:pPr>
        <w:tabs>
          <w:tab w:val="left" w:pos="567"/>
        </w:tabs>
        <w:spacing w:line="360" w:lineRule="auto"/>
        <w:ind w:left="-270" w:firstLineChars="237" w:firstLine="569"/>
        <w:jc w:val="both"/>
        <w:rPr>
          <w:rFonts w:ascii="GHEA Mariam" w:eastAsia="GHEA Mariam" w:hAnsi="GHEA Mariam" w:cs="GHEA Mariam"/>
          <w:color w:val="0D0D0D"/>
          <w:highlight w:val="yellow"/>
          <w:lang w:val="hy-AM"/>
        </w:rPr>
      </w:pPr>
      <w:r w:rsidRPr="00464B9C">
        <w:rPr>
          <w:rFonts w:ascii="GHEA Mariam" w:eastAsia="GHEA Mariam" w:hAnsi="GHEA Mariam" w:cs="GHEA Mariam"/>
          <w:color w:val="0D0D0D"/>
          <w:lang w:val="hy-AM"/>
        </w:rPr>
        <w:t>Որոշումն օրինական ուժի մեջ է մտնում կայացնելու օրը:</w:t>
      </w:r>
    </w:p>
    <w:p w14:paraId="7E416080" w14:textId="77777777" w:rsidR="005E5406" w:rsidRPr="00464B9C" w:rsidRDefault="005E5406" w:rsidP="00217F17">
      <w:pPr>
        <w:tabs>
          <w:tab w:val="left" w:pos="567"/>
        </w:tabs>
        <w:spacing w:line="360" w:lineRule="auto"/>
        <w:ind w:left="-270" w:firstLineChars="237" w:firstLine="569"/>
        <w:jc w:val="both"/>
        <w:rPr>
          <w:rFonts w:ascii="GHEA Mariam" w:eastAsia="GHEA Mariam" w:hAnsi="GHEA Mariam" w:cs="GHEA Mariam"/>
          <w:color w:val="0D0D0D"/>
          <w:lang w:val="hy-AM"/>
        </w:rPr>
      </w:pPr>
    </w:p>
    <w:p w14:paraId="4ED13FB1" w14:textId="0C2312C4" w:rsidR="005E5406" w:rsidRPr="00464B9C" w:rsidRDefault="000A14AC" w:rsidP="00405538">
      <w:pPr>
        <w:spacing w:line="480" w:lineRule="auto"/>
        <w:ind w:left="-270" w:right="-8" w:firstLine="567"/>
        <w:jc w:val="right"/>
        <w:rPr>
          <w:rFonts w:ascii="GHEA Mariam" w:hAnsi="GHEA Mariam"/>
          <w:lang w:val="hy-AM"/>
        </w:rPr>
      </w:pPr>
      <w:r w:rsidRPr="00464B9C">
        <w:rPr>
          <w:rFonts w:ascii="GHEA Mariam" w:hAnsi="GHEA Mariam"/>
          <w:lang w:val="hy-AM"/>
        </w:rPr>
        <w:t xml:space="preserve">   </w:t>
      </w:r>
      <w:r w:rsidR="00405538" w:rsidRPr="00C5109A">
        <w:rPr>
          <w:rFonts w:ascii="GHEA Mariam" w:hAnsi="GHEA Mariam"/>
          <w:lang w:val="hy-AM"/>
        </w:rPr>
        <w:t xml:space="preserve">  </w:t>
      </w:r>
      <w:r w:rsidRPr="00464B9C">
        <w:rPr>
          <w:rFonts w:ascii="GHEA Mariam" w:hAnsi="GHEA Mariam"/>
          <w:lang w:val="hy-AM"/>
        </w:rPr>
        <w:t xml:space="preserve">      </w:t>
      </w:r>
      <w:r w:rsidR="005E5406" w:rsidRPr="00464B9C">
        <w:rPr>
          <w:rFonts w:ascii="GHEA Mariam" w:hAnsi="GHEA Mariam"/>
          <w:lang w:val="hy-AM"/>
        </w:rPr>
        <w:t xml:space="preserve">Նախագահող`  </w:t>
      </w:r>
      <w:r w:rsidR="005E5406" w:rsidRPr="00464B9C">
        <w:rPr>
          <w:rFonts w:ascii="GHEA Mariam" w:hAnsi="GHEA Mariam"/>
          <w:lang w:val="hy-AM"/>
        </w:rPr>
        <w:tab/>
        <w:t xml:space="preserve"> </w:t>
      </w:r>
      <w:r w:rsidRPr="00464B9C">
        <w:rPr>
          <w:rFonts w:ascii="GHEA Mariam" w:hAnsi="GHEA Mariam"/>
          <w:lang w:val="hy-AM"/>
        </w:rPr>
        <w:t xml:space="preserve">  </w:t>
      </w:r>
      <w:r w:rsidR="00405538" w:rsidRPr="00C5109A">
        <w:rPr>
          <w:rFonts w:ascii="GHEA Mariam" w:hAnsi="GHEA Mariam"/>
          <w:lang w:val="hy-AM"/>
        </w:rPr>
        <w:t xml:space="preserve"> </w:t>
      </w:r>
      <w:r w:rsidRPr="00464B9C">
        <w:rPr>
          <w:rFonts w:ascii="GHEA Mariam" w:hAnsi="GHEA Mariam"/>
          <w:lang w:val="hy-AM"/>
        </w:rPr>
        <w:t xml:space="preserve"> </w:t>
      </w:r>
      <w:r w:rsidR="005E5406" w:rsidRPr="00464B9C">
        <w:rPr>
          <w:rFonts w:ascii="GHEA Mariam" w:hAnsi="GHEA Mariam"/>
          <w:u w:val="single"/>
          <w:lang w:val="hy-AM"/>
        </w:rPr>
        <w:t xml:space="preserve">                                                              Հ.ԱՍԱՏՐՅԱՆ</w:t>
      </w:r>
      <w:r w:rsidR="005E5406" w:rsidRPr="00464B9C">
        <w:rPr>
          <w:rFonts w:ascii="GHEA Mariam" w:hAnsi="GHEA Mariam"/>
          <w:lang w:val="hy-AM"/>
        </w:rPr>
        <w:t xml:space="preserve"> </w:t>
      </w:r>
    </w:p>
    <w:p w14:paraId="4C854F94" w14:textId="0C5694F4" w:rsidR="005E5406" w:rsidRPr="00464B9C" w:rsidRDefault="005E5406" w:rsidP="00217F17">
      <w:pPr>
        <w:spacing w:line="480" w:lineRule="auto"/>
        <w:ind w:left="-270" w:right="-8" w:firstLine="567"/>
        <w:jc w:val="right"/>
        <w:rPr>
          <w:rFonts w:ascii="GHEA Mariam" w:hAnsi="GHEA Mariam"/>
          <w:lang w:val="hy-AM"/>
        </w:rPr>
      </w:pPr>
      <w:r w:rsidRPr="00464B9C">
        <w:rPr>
          <w:rFonts w:ascii="GHEA Mariam" w:hAnsi="GHEA Mariam"/>
          <w:lang w:val="es-ES_tradnl"/>
        </w:rPr>
        <w:t xml:space="preserve">   </w:t>
      </w:r>
      <w:r w:rsidR="000A14AC" w:rsidRPr="00464B9C">
        <w:rPr>
          <w:rFonts w:ascii="GHEA Mariam" w:hAnsi="GHEA Mariam"/>
          <w:lang w:val="es-ES_tradnl"/>
        </w:rPr>
        <w:t xml:space="preserve">       </w:t>
      </w:r>
      <w:r w:rsidRPr="00464B9C">
        <w:rPr>
          <w:rFonts w:ascii="GHEA Mariam" w:hAnsi="GHEA Mariam"/>
          <w:lang w:val="hy-AM"/>
        </w:rPr>
        <w:t xml:space="preserve">Դատավորներ`  </w:t>
      </w:r>
      <w:r w:rsidRPr="00464B9C">
        <w:rPr>
          <w:rFonts w:ascii="GHEA Mariam" w:hAnsi="GHEA Mariam"/>
          <w:lang w:val="hy-AM"/>
        </w:rPr>
        <w:tab/>
        <w:t xml:space="preserve">    </w:t>
      </w:r>
      <w:r w:rsidRPr="00464B9C">
        <w:rPr>
          <w:rFonts w:ascii="GHEA Mariam" w:hAnsi="GHEA Mariam"/>
          <w:u w:val="single"/>
          <w:lang w:val="hy-AM"/>
        </w:rPr>
        <w:t xml:space="preserve">                                                           Ս.ԱՎԵՏԻՍՅԱՆ</w:t>
      </w:r>
    </w:p>
    <w:p w14:paraId="314AB848" w14:textId="6E05BEEB" w:rsidR="005E5406" w:rsidRPr="00464B9C" w:rsidRDefault="005E5406" w:rsidP="00217F17">
      <w:pPr>
        <w:spacing w:line="480" w:lineRule="auto"/>
        <w:ind w:left="-270" w:right="-8" w:firstLine="567"/>
        <w:jc w:val="right"/>
        <w:rPr>
          <w:rFonts w:ascii="GHEA Mariam" w:eastAsia="MS Mincho" w:hAnsi="GHEA Mariam" w:cs="MS Mincho"/>
          <w:u w:val="single"/>
          <w:lang w:val="hy-AM"/>
        </w:rPr>
      </w:pPr>
      <w:r w:rsidRPr="00464B9C">
        <w:rPr>
          <w:rFonts w:ascii="GHEA Mariam" w:hAnsi="GHEA Mariam"/>
          <w:u w:val="single"/>
          <w:lang w:val="hy-AM"/>
        </w:rPr>
        <w:t xml:space="preserve">  </w:t>
      </w:r>
      <w:r w:rsidR="00A3736C" w:rsidRPr="00464B9C">
        <w:rPr>
          <w:rFonts w:ascii="GHEA Mariam" w:hAnsi="GHEA Mariam"/>
          <w:u w:val="single"/>
          <w:lang w:val="hy-AM"/>
        </w:rPr>
        <w:t xml:space="preserve">    </w:t>
      </w:r>
      <w:r w:rsidRPr="00464B9C">
        <w:rPr>
          <w:rFonts w:ascii="GHEA Mariam" w:hAnsi="GHEA Mariam"/>
          <w:u w:val="single"/>
          <w:lang w:val="hy-AM"/>
        </w:rPr>
        <w:t xml:space="preserve">           </w:t>
      </w:r>
      <w:r w:rsidR="00042786">
        <w:rPr>
          <w:rFonts w:ascii="GHEA Mariam" w:hAnsi="GHEA Mariam"/>
          <w:u w:val="single"/>
          <w:lang w:val="hy-AM"/>
        </w:rPr>
        <w:t xml:space="preserve"> </w:t>
      </w:r>
      <w:r w:rsidRPr="00464B9C">
        <w:rPr>
          <w:rFonts w:ascii="GHEA Mariam" w:hAnsi="GHEA Mariam"/>
          <w:u w:val="single"/>
          <w:lang w:val="hy-AM"/>
        </w:rPr>
        <w:t xml:space="preserve">                                         </w:t>
      </w:r>
      <w:r w:rsidR="00A3736C" w:rsidRPr="00464B9C">
        <w:rPr>
          <w:rFonts w:ascii="GHEA Mariam" w:hAnsi="GHEA Mariam"/>
          <w:u w:val="single"/>
          <w:lang w:val="hy-AM"/>
        </w:rPr>
        <w:t>Հ</w:t>
      </w:r>
      <w:r w:rsidR="00DB42E0" w:rsidRPr="00464B9C">
        <w:rPr>
          <w:rFonts w:ascii="GHEA Mariam" w:eastAsia="MS Mincho" w:hAnsi="GHEA Mariam" w:cs="Cambria Math"/>
          <w:u w:val="single"/>
          <w:lang w:val="hy-AM"/>
        </w:rPr>
        <w:t>.</w:t>
      </w:r>
      <w:r w:rsidR="00A3736C" w:rsidRPr="00464B9C">
        <w:rPr>
          <w:rFonts w:ascii="GHEA Mariam" w:eastAsia="MS Mincho" w:hAnsi="GHEA Mariam" w:cs="MS Mincho"/>
          <w:u w:val="single"/>
          <w:lang w:val="hy-AM"/>
        </w:rPr>
        <w:t>ԳՐԻԳՈՐՅԱՆ</w:t>
      </w:r>
    </w:p>
    <w:p w14:paraId="1A8C81FE" w14:textId="5DFDD4E3" w:rsidR="005E5406" w:rsidRPr="00464B9C" w:rsidRDefault="005E5406" w:rsidP="00217F17">
      <w:pPr>
        <w:spacing w:line="480" w:lineRule="auto"/>
        <w:ind w:left="-270" w:right="-8" w:firstLine="567"/>
        <w:jc w:val="right"/>
        <w:rPr>
          <w:rFonts w:ascii="GHEA Mariam" w:hAnsi="GHEA Mariam"/>
          <w:u w:val="single"/>
          <w:lang w:val="hy-AM"/>
        </w:rPr>
      </w:pPr>
      <w:r w:rsidRPr="00464B9C">
        <w:rPr>
          <w:rFonts w:ascii="GHEA Mariam" w:hAnsi="GHEA Mariam"/>
          <w:u w:val="single"/>
          <w:lang w:val="hy-AM"/>
        </w:rPr>
        <w:t xml:space="preserve">                                                       </w:t>
      </w:r>
      <w:r w:rsidR="00A3736C" w:rsidRPr="00464B9C">
        <w:rPr>
          <w:rFonts w:ascii="GHEA Mariam" w:hAnsi="GHEA Mariam"/>
          <w:u w:val="single"/>
          <w:lang w:val="hy-AM"/>
        </w:rPr>
        <w:t>Լ.ԹԱԴԵՎՈՍՅԱՆ</w:t>
      </w:r>
    </w:p>
    <w:p w14:paraId="1B63ACF7" w14:textId="6D7A2FEF" w:rsidR="005E5406" w:rsidRPr="00464B9C" w:rsidRDefault="005E5406" w:rsidP="00217F17">
      <w:pPr>
        <w:spacing w:line="480" w:lineRule="auto"/>
        <w:ind w:left="-270" w:right="-8" w:firstLine="567"/>
        <w:jc w:val="right"/>
        <w:rPr>
          <w:rFonts w:ascii="GHEA Mariam" w:hAnsi="GHEA Mariam"/>
          <w:lang w:val="hy-AM"/>
        </w:rPr>
      </w:pPr>
      <w:r w:rsidRPr="00464B9C">
        <w:rPr>
          <w:rFonts w:ascii="GHEA Mariam" w:hAnsi="GHEA Mariam"/>
          <w:lang w:val="hy-AM"/>
        </w:rPr>
        <w:t xml:space="preserve">                                           </w:t>
      </w:r>
      <w:r w:rsidRPr="00464B9C">
        <w:rPr>
          <w:rFonts w:ascii="GHEA Mariam" w:hAnsi="GHEA Mariam"/>
          <w:u w:val="single"/>
          <w:lang w:val="hy-AM"/>
        </w:rPr>
        <w:t xml:space="preserve">                                          </w:t>
      </w:r>
      <w:r w:rsidR="00042786">
        <w:rPr>
          <w:rFonts w:ascii="GHEA Mariam" w:hAnsi="GHEA Mariam"/>
          <w:u w:val="single"/>
          <w:lang w:val="hy-AM"/>
        </w:rPr>
        <w:t xml:space="preserve"> </w:t>
      </w:r>
      <w:r w:rsidRPr="00464B9C">
        <w:rPr>
          <w:rFonts w:ascii="GHEA Mariam" w:hAnsi="GHEA Mariam"/>
          <w:u w:val="single"/>
          <w:lang w:val="hy-AM"/>
        </w:rPr>
        <w:t xml:space="preserve">                  Ա.ՊՈՂՈՍՅԱՆ</w:t>
      </w:r>
    </w:p>
    <w:sectPr w:rsidR="005E5406" w:rsidRPr="00464B9C" w:rsidSect="00172593">
      <w:headerReference w:type="even" r:id="rId9"/>
      <w:headerReference w:type="default" r:id="rId10"/>
      <w:footerReference w:type="even" r:id="rId11"/>
      <w:footerReference w:type="default" r:id="rId12"/>
      <w:headerReference w:type="first" r:id="rId13"/>
      <w:footerReference w:type="first" r:id="rId14"/>
      <w:pgSz w:w="11900" w:h="16840" w:code="9"/>
      <w:pgMar w:top="964" w:right="1021" w:bottom="851" w:left="1644" w:header="811" w:footer="94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D9F0DC" w14:textId="77777777" w:rsidR="0078544C" w:rsidRDefault="0078544C">
      <w:pPr>
        <w:ind w:hanging="2"/>
      </w:pPr>
      <w:r>
        <w:separator/>
      </w:r>
    </w:p>
  </w:endnote>
  <w:endnote w:type="continuationSeparator" w:id="0">
    <w:p w14:paraId="051EAE18" w14:textId="77777777" w:rsidR="0078544C" w:rsidRDefault="0078544C">
      <w:pPr>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Arm">
    <w:panose1 w:val="00000000000000000000"/>
    <w:charset w:val="00"/>
    <w:family w:val="auto"/>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Helvetica">
    <w:panose1 w:val="020B0500000000000000"/>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0547C" w14:textId="77777777" w:rsidR="005D4ED1" w:rsidRDefault="005D4ED1">
    <w:pPr>
      <w:pStyle w:val="Footer"/>
      <w:ind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089DD3" w14:textId="77777777" w:rsidR="005D4ED1" w:rsidRDefault="005D4ED1">
    <w:pPr>
      <w:pStyle w:val="Footer"/>
      <w:ind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BDAC9" w14:textId="77777777" w:rsidR="005D4ED1" w:rsidRDefault="005D4ED1">
    <w:pPr>
      <w:pStyle w:val="Footer"/>
      <w:ind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B80551" w14:textId="77777777" w:rsidR="0078544C" w:rsidRDefault="0078544C">
      <w:pPr>
        <w:ind w:hanging="2"/>
      </w:pPr>
      <w:r>
        <w:separator/>
      </w:r>
    </w:p>
  </w:footnote>
  <w:footnote w:type="continuationSeparator" w:id="0">
    <w:p w14:paraId="207976D7" w14:textId="77777777" w:rsidR="0078544C" w:rsidRDefault="0078544C">
      <w:pPr>
        <w:ind w:hanging="2"/>
      </w:pPr>
      <w:r>
        <w:continuationSeparator/>
      </w:r>
    </w:p>
  </w:footnote>
  <w:footnote w:id="1">
    <w:p w14:paraId="76B955C9" w14:textId="0BEE0C8A" w:rsidR="00D61ECD" w:rsidRPr="00C5109A" w:rsidRDefault="00D61ECD" w:rsidP="000A14AC">
      <w:pPr>
        <w:pStyle w:val="FootnoteText"/>
        <w:ind w:left="-284" w:firstLine="284"/>
        <w:rPr>
          <w:rFonts w:ascii="GHEA Mariam" w:hAnsi="GHEA Mariam"/>
          <w:lang w:val="hy-AM"/>
        </w:rPr>
      </w:pPr>
      <w:r w:rsidRPr="00C5109A">
        <w:rPr>
          <w:rStyle w:val="FootnoteReference"/>
          <w:rFonts w:ascii="GHEA Mariam" w:hAnsi="GHEA Mariam"/>
        </w:rPr>
        <w:footnoteRef/>
      </w:r>
      <w:r w:rsidRPr="00C5109A">
        <w:rPr>
          <w:rFonts w:ascii="GHEA Mariam" w:hAnsi="GHEA Mariam"/>
        </w:rPr>
        <w:t xml:space="preserve"> </w:t>
      </w:r>
      <w:r w:rsidR="00B72D72" w:rsidRPr="00C5109A">
        <w:rPr>
          <w:rFonts w:ascii="GHEA Mariam" w:eastAsia="GHEA Mariam" w:hAnsi="GHEA Mariam" w:cs="GHEA Mariam"/>
          <w:color w:val="000000"/>
          <w:lang w:val="hy-AM"/>
        </w:rPr>
        <w:t xml:space="preserve">Տե՛ս հավելված, հատոր </w:t>
      </w:r>
      <w:r w:rsidR="007F3E56" w:rsidRPr="00C5109A">
        <w:rPr>
          <w:rFonts w:ascii="GHEA Mariam" w:eastAsia="GHEA Mariam" w:hAnsi="GHEA Mariam" w:cs="GHEA Mariam"/>
          <w:color w:val="000000"/>
          <w:lang w:val="hy-AM"/>
        </w:rPr>
        <w:t>1</w:t>
      </w:r>
      <w:r w:rsidR="00B72D72" w:rsidRPr="00C5109A">
        <w:rPr>
          <w:rFonts w:ascii="GHEA Mariam" w:eastAsia="GHEA Mariam" w:hAnsi="GHEA Mariam" w:cs="GHEA Mariam"/>
          <w:color w:val="000000"/>
          <w:lang w:val="hy-AM"/>
        </w:rPr>
        <w:t xml:space="preserve">, թերթեր </w:t>
      </w:r>
      <w:r w:rsidR="007F3E56" w:rsidRPr="00C5109A">
        <w:rPr>
          <w:rFonts w:ascii="GHEA Mariam" w:eastAsia="GHEA Mariam" w:hAnsi="GHEA Mariam" w:cs="GHEA Mariam"/>
          <w:color w:val="000000"/>
          <w:lang w:val="hy-AM"/>
        </w:rPr>
        <w:t>1-</w:t>
      </w:r>
      <w:r w:rsidR="00B72D72" w:rsidRPr="00C5109A">
        <w:rPr>
          <w:rFonts w:ascii="GHEA Mariam" w:eastAsia="GHEA Mariam" w:hAnsi="GHEA Mariam" w:cs="GHEA Mariam"/>
          <w:color w:val="000000"/>
          <w:lang w:val="hy-AM"/>
        </w:rPr>
        <w:t>4</w:t>
      </w:r>
      <w:r w:rsidR="007F3E56" w:rsidRPr="00C5109A">
        <w:rPr>
          <w:rFonts w:ascii="GHEA Mariam" w:eastAsia="GHEA Mariam" w:hAnsi="GHEA Mariam" w:cs="GHEA Mariam"/>
          <w:color w:val="000000"/>
          <w:lang w:val="hy-AM"/>
        </w:rPr>
        <w:t>2</w:t>
      </w:r>
      <w:r w:rsidRPr="00C5109A">
        <w:rPr>
          <w:rFonts w:ascii="GHEA Mariam" w:eastAsia="GHEA Mariam" w:hAnsi="GHEA Mariam" w:cs="GHEA Mariam"/>
          <w:color w:val="000000"/>
          <w:lang w:val="hy-AM"/>
        </w:rPr>
        <w:t>:</w:t>
      </w:r>
    </w:p>
  </w:footnote>
  <w:footnote w:id="2">
    <w:p w14:paraId="6CCFB563" w14:textId="7AB023E0" w:rsidR="00EE5AE8" w:rsidRPr="00C5109A" w:rsidRDefault="00D3555F" w:rsidP="000A14AC">
      <w:pPr>
        <w:pBdr>
          <w:top w:val="nil"/>
          <w:left w:val="nil"/>
          <w:bottom w:val="nil"/>
          <w:right w:val="nil"/>
          <w:between w:val="nil"/>
        </w:pBdr>
        <w:ind w:left="-284" w:firstLine="284"/>
        <w:jc w:val="both"/>
        <w:rPr>
          <w:rFonts w:ascii="GHEA Mariam" w:eastAsia="GHEA Mariam" w:hAnsi="GHEA Mariam" w:cs="GHEA Mariam"/>
          <w:color w:val="000000"/>
          <w:sz w:val="20"/>
          <w:szCs w:val="20"/>
          <w:lang w:val="hy-AM"/>
        </w:rPr>
      </w:pPr>
      <w:r w:rsidRPr="00C5109A">
        <w:rPr>
          <w:rStyle w:val="FootnoteReference"/>
          <w:rFonts w:ascii="GHEA Mariam" w:hAnsi="GHEA Mariam"/>
          <w:sz w:val="20"/>
          <w:szCs w:val="20"/>
        </w:rPr>
        <w:footnoteRef/>
      </w:r>
      <w:r w:rsidRPr="00C5109A">
        <w:rPr>
          <w:rFonts w:ascii="GHEA Mariam" w:eastAsia="GHEA Mariam" w:hAnsi="GHEA Mariam" w:cs="GHEA Mariam"/>
          <w:color w:val="000000"/>
          <w:sz w:val="20"/>
          <w:szCs w:val="20"/>
          <w:lang w:val="hy-AM"/>
        </w:rPr>
        <w:t xml:space="preserve"> </w:t>
      </w:r>
      <w:r w:rsidR="00B72D72" w:rsidRPr="00C5109A">
        <w:rPr>
          <w:rFonts w:ascii="GHEA Mariam" w:eastAsia="GHEA Mariam" w:hAnsi="GHEA Mariam" w:cs="GHEA Mariam"/>
          <w:color w:val="000000"/>
          <w:sz w:val="20"/>
          <w:szCs w:val="20"/>
          <w:lang w:val="hy-AM"/>
        </w:rPr>
        <w:t xml:space="preserve">Տե՛ս հավելված, հատոր </w:t>
      </w:r>
      <w:r w:rsidR="007F3E56" w:rsidRPr="00C5109A">
        <w:rPr>
          <w:rFonts w:ascii="GHEA Mariam" w:eastAsia="GHEA Mariam" w:hAnsi="GHEA Mariam" w:cs="GHEA Mariam"/>
          <w:color w:val="000000"/>
          <w:sz w:val="20"/>
          <w:szCs w:val="20"/>
          <w:lang w:val="hy-AM"/>
        </w:rPr>
        <w:t>1</w:t>
      </w:r>
      <w:r w:rsidR="00B72D72" w:rsidRPr="00C5109A">
        <w:rPr>
          <w:rFonts w:ascii="GHEA Mariam" w:eastAsia="GHEA Mariam" w:hAnsi="GHEA Mariam" w:cs="GHEA Mariam"/>
          <w:color w:val="000000"/>
          <w:sz w:val="20"/>
          <w:szCs w:val="20"/>
          <w:lang w:val="hy-AM"/>
        </w:rPr>
        <w:t xml:space="preserve">, թերթեր </w:t>
      </w:r>
      <w:r w:rsidR="007F3E56" w:rsidRPr="00C5109A">
        <w:rPr>
          <w:rFonts w:ascii="GHEA Mariam" w:eastAsia="GHEA Mariam" w:hAnsi="GHEA Mariam" w:cs="GHEA Mariam"/>
          <w:color w:val="000000"/>
          <w:sz w:val="20"/>
          <w:szCs w:val="20"/>
          <w:lang w:val="hy-AM"/>
        </w:rPr>
        <w:t>117-127</w:t>
      </w:r>
      <w:r w:rsidRPr="00C5109A">
        <w:rPr>
          <w:rFonts w:ascii="GHEA Mariam" w:eastAsia="GHEA Mariam" w:hAnsi="GHEA Mariam" w:cs="GHEA Mariam"/>
          <w:color w:val="000000"/>
          <w:sz w:val="20"/>
          <w:szCs w:val="20"/>
          <w:lang w:val="hy-AM"/>
        </w:rPr>
        <w:t>:</w:t>
      </w:r>
    </w:p>
  </w:footnote>
  <w:footnote w:id="3">
    <w:p w14:paraId="776E7AEB" w14:textId="4BE4D800" w:rsidR="00EE5AE8" w:rsidRPr="00C5109A" w:rsidRDefault="00D3555F" w:rsidP="000A14AC">
      <w:pPr>
        <w:pBdr>
          <w:top w:val="nil"/>
          <w:left w:val="nil"/>
          <w:bottom w:val="nil"/>
          <w:right w:val="nil"/>
          <w:between w:val="nil"/>
        </w:pBdr>
        <w:ind w:left="-284" w:firstLine="284"/>
        <w:jc w:val="both"/>
        <w:rPr>
          <w:rFonts w:ascii="GHEA Mariam" w:eastAsia="GHEA Mariam" w:hAnsi="GHEA Mariam" w:cs="GHEA Mariam"/>
          <w:color w:val="000000"/>
          <w:sz w:val="20"/>
          <w:szCs w:val="20"/>
          <w:lang w:val="hy-AM"/>
        </w:rPr>
      </w:pPr>
      <w:r w:rsidRPr="00C5109A">
        <w:rPr>
          <w:rStyle w:val="FootnoteReference"/>
          <w:rFonts w:ascii="GHEA Mariam" w:hAnsi="GHEA Mariam"/>
          <w:sz w:val="20"/>
          <w:szCs w:val="20"/>
        </w:rPr>
        <w:footnoteRef/>
      </w:r>
      <w:r w:rsidRPr="00C5109A">
        <w:rPr>
          <w:rFonts w:ascii="GHEA Mariam" w:eastAsia="GHEA Mariam" w:hAnsi="GHEA Mariam" w:cs="GHEA Mariam"/>
          <w:color w:val="000000"/>
          <w:sz w:val="20"/>
          <w:szCs w:val="20"/>
          <w:lang w:val="hy-AM"/>
        </w:rPr>
        <w:t xml:space="preserve"> Տե՛ս </w:t>
      </w:r>
      <w:r w:rsidR="00B72D72" w:rsidRPr="00C5109A">
        <w:rPr>
          <w:rFonts w:ascii="GHEA Mariam" w:eastAsia="GHEA Mariam" w:hAnsi="GHEA Mariam" w:cs="GHEA Mariam"/>
          <w:color w:val="000000"/>
          <w:sz w:val="20"/>
          <w:szCs w:val="20"/>
          <w:lang w:val="hy-AM"/>
        </w:rPr>
        <w:t>հավելված</w:t>
      </w:r>
      <w:r w:rsidRPr="00C5109A">
        <w:rPr>
          <w:rFonts w:ascii="GHEA Mariam" w:eastAsia="GHEA Mariam" w:hAnsi="GHEA Mariam" w:cs="GHEA Mariam"/>
          <w:color w:val="000000"/>
          <w:sz w:val="20"/>
          <w:szCs w:val="20"/>
          <w:lang w:val="hy-AM"/>
        </w:rPr>
        <w:t xml:space="preserve">, հատոր 2, թերթեր </w:t>
      </w:r>
      <w:r w:rsidR="00743EEE">
        <w:rPr>
          <w:rFonts w:ascii="GHEA Mariam" w:eastAsia="GHEA Mariam" w:hAnsi="GHEA Mariam" w:cs="GHEA Mariam"/>
          <w:color w:val="000000"/>
          <w:sz w:val="20"/>
          <w:szCs w:val="20"/>
          <w:lang w:val="hy-AM"/>
        </w:rPr>
        <w:t>30</w:t>
      </w:r>
      <w:r w:rsidR="00B72D72" w:rsidRPr="00C5109A">
        <w:rPr>
          <w:rFonts w:ascii="GHEA Mariam" w:eastAsia="GHEA Mariam" w:hAnsi="GHEA Mariam" w:cs="GHEA Mariam"/>
          <w:color w:val="000000"/>
          <w:sz w:val="20"/>
          <w:szCs w:val="20"/>
          <w:lang w:val="hy-AM"/>
        </w:rPr>
        <w:t>-4</w:t>
      </w:r>
      <w:r w:rsidR="00743EEE">
        <w:rPr>
          <w:rFonts w:ascii="GHEA Mariam" w:eastAsia="GHEA Mariam" w:hAnsi="GHEA Mariam" w:cs="GHEA Mariam"/>
          <w:color w:val="000000"/>
          <w:sz w:val="20"/>
          <w:szCs w:val="20"/>
          <w:lang w:val="hy-AM"/>
        </w:rPr>
        <w:t>2</w:t>
      </w:r>
      <w:r w:rsidRPr="00C5109A">
        <w:rPr>
          <w:rFonts w:ascii="GHEA Mariam" w:eastAsia="GHEA Mariam" w:hAnsi="GHEA Mariam" w:cs="GHEA Mariam"/>
          <w:color w:val="000000"/>
          <w:sz w:val="20"/>
          <w:szCs w:val="20"/>
          <w:lang w:val="hy-AM"/>
        </w:rPr>
        <w:t>:</w:t>
      </w:r>
    </w:p>
  </w:footnote>
  <w:footnote w:id="4">
    <w:p w14:paraId="6FD5F539" w14:textId="225DFE4B" w:rsidR="005C0E1F" w:rsidRPr="00C5109A" w:rsidRDefault="005C0E1F" w:rsidP="000A14AC">
      <w:pPr>
        <w:pStyle w:val="FootnoteText"/>
        <w:ind w:left="-284" w:firstLine="284"/>
        <w:jc w:val="both"/>
        <w:rPr>
          <w:rFonts w:ascii="GHEA Mariam" w:hAnsi="GHEA Mariam"/>
          <w:lang w:val="hy-AM"/>
        </w:rPr>
      </w:pPr>
      <w:r w:rsidRPr="00C5109A">
        <w:rPr>
          <w:rStyle w:val="FootnoteReference"/>
          <w:rFonts w:ascii="GHEA Mariam" w:hAnsi="GHEA Mariam"/>
        </w:rPr>
        <w:footnoteRef/>
      </w:r>
      <w:r w:rsidRPr="00C5109A">
        <w:rPr>
          <w:rFonts w:ascii="GHEA Mariam" w:hAnsi="GHEA Mariam"/>
          <w:lang w:val="hy-AM"/>
        </w:rPr>
        <w:t xml:space="preserve"> </w:t>
      </w:r>
      <w:r w:rsidR="00575C97" w:rsidRPr="00C5109A">
        <w:rPr>
          <w:rFonts w:ascii="GHEA Mariam" w:eastAsia="GHEA Mariam" w:hAnsi="GHEA Mariam" w:cs="GHEA Mariam"/>
          <w:color w:val="000000"/>
          <w:lang w:val="hy-AM"/>
        </w:rPr>
        <w:t xml:space="preserve">Տե՛ս </w:t>
      </w:r>
      <w:r w:rsidRPr="00C5109A">
        <w:rPr>
          <w:rFonts w:ascii="GHEA Mariam" w:eastAsia="GHEA Mariam" w:hAnsi="GHEA Mariam" w:cs="GHEA Mariam"/>
          <w:color w:val="000000"/>
          <w:lang w:val="hy-AM"/>
        </w:rPr>
        <w:t xml:space="preserve">Մարդու իրավունքների եվրոպական դատարանի՝ </w:t>
      </w:r>
      <w:r w:rsidRPr="00C5109A">
        <w:rPr>
          <w:rFonts w:ascii="GHEA Mariam" w:eastAsia="GHEA Mariam" w:hAnsi="GHEA Mariam" w:cs="GHEA Mariam"/>
          <w:i/>
          <w:iCs/>
          <w:color w:val="000000"/>
          <w:lang w:val="hy-AM"/>
        </w:rPr>
        <w:t>Buzadji v. the Republic of Moldova</w:t>
      </w:r>
      <w:r w:rsidRPr="00C5109A">
        <w:rPr>
          <w:rFonts w:ascii="GHEA Mariam" w:hAnsi="GHEA Mariam" w:cs="Arial"/>
          <w:i/>
          <w:iCs/>
          <w:color w:val="000000"/>
          <w:shd w:val="clear" w:color="auto" w:fill="FFFFFF"/>
          <w:lang w:val="hy-AM"/>
        </w:rPr>
        <w:t xml:space="preserve"> </w:t>
      </w:r>
      <w:r w:rsidRPr="00C5109A">
        <w:rPr>
          <w:rFonts w:ascii="GHEA Mariam" w:eastAsia="GHEA Mariam" w:hAnsi="GHEA Mariam" w:cs="GHEA Mariam"/>
          <w:color w:val="000000"/>
          <w:lang w:val="hy-AM"/>
        </w:rPr>
        <w:t>գործով 2016 թվականի հուլիսի 5-ի վճիռը, գանգատ թիվ 23755/07, 89-90-րդ կետերը:</w:t>
      </w:r>
    </w:p>
  </w:footnote>
  <w:footnote w:id="5">
    <w:p w14:paraId="6584D687" w14:textId="08511CAD" w:rsidR="005C0E1F" w:rsidRPr="00C5109A" w:rsidRDefault="005C0E1F" w:rsidP="000A14AC">
      <w:pPr>
        <w:pStyle w:val="FootnoteText"/>
        <w:ind w:left="-284" w:firstLine="284"/>
        <w:jc w:val="both"/>
        <w:rPr>
          <w:rFonts w:ascii="GHEA Mariam" w:hAnsi="GHEA Mariam"/>
          <w:lang w:val="hy-AM"/>
        </w:rPr>
      </w:pPr>
      <w:r w:rsidRPr="00C5109A">
        <w:rPr>
          <w:rStyle w:val="FootnoteReference"/>
          <w:rFonts w:ascii="GHEA Mariam" w:hAnsi="GHEA Mariam"/>
        </w:rPr>
        <w:footnoteRef/>
      </w:r>
      <w:r w:rsidRPr="00C5109A">
        <w:rPr>
          <w:rFonts w:ascii="GHEA Mariam" w:hAnsi="GHEA Mariam"/>
          <w:lang w:val="hy-AM"/>
        </w:rPr>
        <w:t xml:space="preserve"> </w:t>
      </w:r>
      <w:r w:rsidR="00575C97" w:rsidRPr="00C5109A">
        <w:rPr>
          <w:rFonts w:ascii="GHEA Mariam" w:eastAsia="GHEA Mariam" w:hAnsi="GHEA Mariam" w:cs="GHEA Mariam"/>
          <w:color w:val="000000"/>
          <w:lang w:val="hy-AM"/>
        </w:rPr>
        <w:t xml:space="preserve">Տե՛ս </w:t>
      </w:r>
      <w:r w:rsidRPr="00C5109A">
        <w:rPr>
          <w:rFonts w:ascii="GHEA Mariam" w:eastAsia="GHEA Mariam" w:hAnsi="GHEA Mariam" w:cs="GHEA Mariam"/>
          <w:color w:val="000000"/>
          <w:lang w:val="hy-AM"/>
        </w:rPr>
        <w:t xml:space="preserve">Մարդու իրավունքների եվրոպական դատարանի՝ </w:t>
      </w:r>
      <w:r w:rsidRPr="00C5109A">
        <w:rPr>
          <w:rFonts w:ascii="GHEA Mariam" w:eastAsia="GHEA Mariam" w:hAnsi="GHEA Mariam" w:cs="GHEA Mariam"/>
          <w:i/>
          <w:iCs/>
          <w:color w:val="000000"/>
          <w:lang w:val="hy-AM"/>
        </w:rPr>
        <w:t>Merabishvili v. Georgia</w:t>
      </w:r>
      <w:r w:rsidRPr="00C5109A">
        <w:rPr>
          <w:rFonts w:ascii="GHEA Mariam" w:hAnsi="GHEA Mariam" w:cs="Arial"/>
          <w:i/>
          <w:iCs/>
          <w:color w:val="000000"/>
          <w:shd w:val="clear" w:color="auto" w:fill="FFFFFF"/>
          <w:lang w:val="hy-AM"/>
        </w:rPr>
        <w:t xml:space="preserve"> </w:t>
      </w:r>
      <w:r w:rsidRPr="00C5109A">
        <w:rPr>
          <w:rFonts w:ascii="GHEA Mariam" w:eastAsia="GHEA Mariam" w:hAnsi="GHEA Mariam" w:cs="GHEA Mariam"/>
          <w:color w:val="000000"/>
          <w:lang w:val="hy-AM"/>
        </w:rPr>
        <w:t xml:space="preserve">գործով Մեծ պալատի՝ 2017 թվականի նոյեմբերի 28-ի վճիռը, գանգատ թիվ 72508/13, 222-րդ կետը, </w:t>
      </w:r>
      <w:r w:rsidRPr="00C5109A">
        <w:rPr>
          <w:rFonts w:ascii="GHEA Mariam" w:eastAsia="GHEA Mariam" w:hAnsi="GHEA Mariam" w:cs="GHEA Mariam"/>
          <w:i/>
          <w:iCs/>
          <w:color w:val="000000"/>
          <w:lang w:val="hy-AM"/>
        </w:rPr>
        <w:t>Merabishvili v. Georgia</w:t>
      </w:r>
      <w:r w:rsidRPr="00C5109A">
        <w:rPr>
          <w:rFonts w:ascii="GHEA Mariam" w:hAnsi="GHEA Mariam" w:cs="Arial"/>
          <w:i/>
          <w:iCs/>
          <w:color w:val="000000"/>
          <w:shd w:val="clear" w:color="auto" w:fill="FFFFFF"/>
          <w:lang w:val="hy-AM"/>
        </w:rPr>
        <w:t xml:space="preserve"> </w:t>
      </w:r>
      <w:r w:rsidRPr="00C5109A">
        <w:rPr>
          <w:rFonts w:ascii="GHEA Mariam" w:eastAsia="GHEA Mariam" w:hAnsi="GHEA Mariam" w:cs="GHEA Mariam"/>
          <w:color w:val="000000"/>
          <w:lang w:val="hy-AM"/>
        </w:rPr>
        <w:t>գործով վերը հիշատակված վճռի 102-րդ կետը:</w:t>
      </w:r>
    </w:p>
  </w:footnote>
  <w:footnote w:id="6">
    <w:p w14:paraId="2A00F842" w14:textId="33934D8E" w:rsidR="005C0E1F" w:rsidRPr="00C5109A" w:rsidRDefault="005C0E1F" w:rsidP="000A14AC">
      <w:pPr>
        <w:pStyle w:val="FootnoteText"/>
        <w:ind w:left="-284" w:firstLine="284"/>
        <w:jc w:val="both"/>
        <w:rPr>
          <w:rFonts w:ascii="GHEA Mariam" w:hAnsi="GHEA Mariam"/>
          <w:lang w:val="hy-AM"/>
        </w:rPr>
      </w:pPr>
      <w:r w:rsidRPr="00C5109A">
        <w:rPr>
          <w:rStyle w:val="FootnoteReference"/>
          <w:rFonts w:ascii="GHEA Mariam" w:hAnsi="GHEA Mariam"/>
        </w:rPr>
        <w:footnoteRef/>
      </w:r>
      <w:r w:rsidRPr="00C5109A">
        <w:rPr>
          <w:rFonts w:ascii="GHEA Mariam" w:hAnsi="GHEA Mariam"/>
          <w:lang w:val="hy-AM"/>
        </w:rPr>
        <w:t xml:space="preserve"> </w:t>
      </w:r>
      <w:r w:rsidR="00575C97" w:rsidRPr="00C5109A">
        <w:rPr>
          <w:rFonts w:ascii="GHEA Mariam" w:eastAsia="GHEA Mariam" w:hAnsi="GHEA Mariam" w:cs="GHEA Mariam"/>
          <w:color w:val="000000"/>
          <w:lang w:val="hy-AM"/>
        </w:rPr>
        <w:t xml:space="preserve">Տե՛ս </w:t>
      </w:r>
      <w:r w:rsidRPr="00C5109A">
        <w:rPr>
          <w:rFonts w:ascii="GHEA Mariam" w:eastAsia="GHEA Mariam" w:hAnsi="GHEA Mariam" w:cs="GHEA Mariam"/>
          <w:color w:val="000000"/>
          <w:lang w:val="hy-AM"/>
        </w:rPr>
        <w:t xml:space="preserve">Մարդու իրավունքների եվրոպական դատարանի՝ </w:t>
      </w:r>
      <w:r w:rsidRPr="00C5109A">
        <w:rPr>
          <w:rFonts w:ascii="GHEA Mariam" w:eastAsia="GHEA Mariam" w:hAnsi="GHEA Mariam" w:cs="GHEA Mariam"/>
          <w:i/>
          <w:iCs/>
          <w:color w:val="000000"/>
          <w:lang w:val="hy-AM"/>
        </w:rPr>
        <w:t>Boicenco v. Moldova</w:t>
      </w:r>
      <w:r w:rsidRPr="00C5109A">
        <w:rPr>
          <w:rFonts w:ascii="GHEA Mariam" w:hAnsi="GHEA Mariam" w:cs="Arial"/>
          <w:i/>
          <w:iCs/>
          <w:color w:val="000000"/>
          <w:shd w:val="clear" w:color="auto" w:fill="FFFFFF"/>
          <w:lang w:val="hy-AM"/>
        </w:rPr>
        <w:t xml:space="preserve"> </w:t>
      </w:r>
      <w:r w:rsidRPr="00C5109A">
        <w:rPr>
          <w:rFonts w:ascii="GHEA Mariam" w:eastAsia="GHEA Mariam" w:hAnsi="GHEA Mariam" w:cs="GHEA Mariam"/>
          <w:color w:val="000000"/>
          <w:lang w:val="hy-AM"/>
        </w:rPr>
        <w:t>գործով 2006 թվականի հուլիսի 11-ի վճիռը, գանգատ թիվ 41088/05, 142-րդ կետը:</w:t>
      </w:r>
    </w:p>
  </w:footnote>
  <w:footnote w:id="7">
    <w:p w14:paraId="0B2C920D" w14:textId="5E15126B" w:rsidR="005C0E1F" w:rsidRPr="00C5109A" w:rsidRDefault="005C0E1F" w:rsidP="000A14AC">
      <w:pPr>
        <w:pStyle w:val="p1"/>
        <w:ind w:left="-284" w:firstLine="284"/>
        <w:jc w:val="both"/>
        <w:rPr>
          <w:rFonts w:ascii="GHEA Mariam" w:hAnsi="GHEA Mariam"/>
          <w:sz w:val="20"/>
          <w:szCs w:val="20"/>
          <w:lang w:val="hy-AM"/>
        </w:rPr>
      </w:pPr>
      <w:r w:rsidRPr="00C5109A">
        <w:rPr>
          <w:rStyle w:val="FootnoteReference"/>
          <w:rFonts w:ascii="GHEA Mariam" w:hAnsi="GHEA Mariam"/>
          <w:sz w:val="20"/>
          <w:szCs w:val="20"/>
        </w:rPr>
        <w:footnoteRef/>
      </w:r>
      <w:r w:rsidRPr="00C5109A">
        <w:rPr>
          <w:rFonts w:ascii="GHEA Mariam" w:hAnsi="GHEA Mariam"/>
          <w:sz w:val="20"/>
          <w:szCs w:val="20"/>
          <w:lang w:val="hy-AM"/>
        </w:rPr>
        <w:t xml:space="preserve"> </w:t>
      </w:r>
      <w:r w:rsidR="00575C97" w:rsidRPr="00C5109A">
        <w:rPr>
          <w:rFonts w:ascii="GHEA Mariam" w:eastAsia="GHEA Mariam" w:hAnsi="GHEA Mariam" w:cs="GHEA Mariam"/>
          <w:sz w:val="20"/>
          <w:szCs w:val="20"/>
          <w:lang w:val="hy-AM"/>
        </w:rPr>
        <w:t xml:space="preserve">Տե՛ս </w:t>
      </w:r>
      <w:r w:rsidRPr="00C5109A">
        <w:rPr>
          <w:rFonts w:ascii="GHEA Mariam" w:eastAsia="GHEA Mariam" w:hAnsi="GHEA Mariam" w:cs="GHEA Mariam"/>
          <w:sz w:val="20"/>
          <w:szCs w:val="20"/>
          <w:lang w:val="hy-AM"/>
        </w:rPr>
        <w:t xml:space="preserve">Մարդու իրավունքների եվրոպական դատարանի՝ </w:t>
      </w:r>
      <w:r w:rsidRPr="00C5109A">
        <w:rPr>
          <w:rFonts w:ascii="GHEA Mariam" w:eastAsia="GHEA Mariam" w:hAnsi="GHEA Mariam" w:cs="GHEA Mariam"/>
          <w:i/>
          <w:iCs/>
          <w:sz w:val="20"/>
          <w:szCs w:val="20"/>
          <w:lang w:val="hy-AM"/>
        </w:rPr>
        <w:t>Rubtsov and Balayan v. Russia</w:t>
      </w:r>
      <w:r w:rsidRPr="00C5109A">
        <w:rPr>
          <w:rFonts w:ascii="GHEA Mariam" w:eastAsia="GHEA Mariam" w:hAnsi="GHEA Mariam" w:cs="GHEA Mariam"/>
          <w:sz w:val="20"/>
          <w:szCs w:val="20"/>
          <w:lang w:val="hy-AM"/>
        </w:rPr>
        <w:t xml:space="preserve"> գործով 2018 թվականի ապրիլի 10-ի վճիռը, գանգատներ թիվ 33707/14 and 3762/15, 142-րդ կետը, </w:t>
      </w:r>
      <w:r w:rsidRPr="00C5109A">
        <w:rPr>
          <w:rFonts w:ascii="GHEA Mariam" w:eastAsia="GHEA Mariam" w:hAnsi="GHEA Mariam" w:cs="GHEA Mariam"/>
          <w:i/>
          <w:iCs/>
          <w:sz w:val="20"/>
          <w:szCs w:val="20"/>
          <w:lang w:val="hy-AM"/>
        </w:rPr>
        <w:t xml:space="preserve">Perstner v. Luxembourg </w:t>
      </w:r>
      <w:r w:rsidRPr="00C5109A">
        <w:rPr>
          <w:rFonts w:ascii="GHEA Mariam" w:eastAsia="GHEA Mariam" w:hAnsi="GHEA Mariam" w:cs="GHEA Mariam"/>
          <w:sz w:val="20"/>
          <w:szCs w:val="20"/>
          <w:lang w:val="hy-AM"/>
        </w:rPr>
        <w:t>գործով 2023 թվականի ետրվարի 16-ի վճիռտ, գանգատ թիվ 7446/21, 33-րդ կետը:</w:t>
      </w:r>
    </w:p>
  </w:footnote>
  <w:footnote w:id="8">
    <w:p w14:paraId="51C18E00" w14:textId="74BFC2A9" w:rsidR="005C0E1F" w:rsidRPr="00C5109A" w:rsidRDefault="005C0E1F" w:rsidP="000A14AC">
      <w:pPr>
        <w:pStyle w:val="FootnoteText"/>
        <w:ind w:left="-284" w:firstLine="284"/>
        <w:jc w:val="both"/>
        <w:rPr>
          <w:rFonts w:ascii="GHEA Mariam" w:hAnsi="GHEA Mariam"/>
          <w:lang w:val="hy-AM"/>
        </w:rPr>
      </w:pPr>
      <w:r w:rsidRPr="00C5109A">
        <w:rPr>
          <w:rStyle w:val="FootnoteReference"/>
          <w:rFonts w:ascii="GHEA Mariam" w:hAnsi="GHEA Mariam"/>
        </w:rPr>
        <w:footnoteRef/>
      </w:r>
      <w:r w:rsidRPr="00C5109A">
        <w:rPr>
          <w:rFonts w:ascii="GHEA Mariam" w:hAnsi="GHEA Mariam"/>
          <w:lang w:val="hy-AM"/>
        </w:rPr>
        <w:t xml:space="preserve"> </w:t>
      </w:r>
      <w:r w:rsidRPr="00C5109A">
        <w:rPr>
          <w:rFonts w:ascii="GHEA Mariam" w:eastAsia="GHEA Mariam" w:hAnsi="GHEA Mariam" w:cs="GHEA Mariam"/>
          <w:color w:val="000000"/>
          <w:lang w:val="hy-AM"/>
        </w:rPr>
        <w:t>Տե</w:t>
      </w:r>
      <w:r w:rsidR="00575C97" w:rsidRPr="00C5109A">
        <w:rPr>
          <w:rFonts w:ascii="GHEA Mariam" w:eastAsia="GHEA Mariam" w:hAnsi="GHEA Mariam" w:cs="GHEA Mariam"/>
          <w:color w:val="000000"/>
          <w:lang w:val="hy-AM"/>
        </w:rPr>
        <w:t>՛</w:t>
      </w:r>
      <w:r w:rsidRPr="00C5109A">
        <w:rPr>
          <w:rFonts w:ascii="GHEA Mariam" w:eastAsia="GHEA Mariam" w:hAnsi="GHEA Mariam" w:cs="GHEA Mariam"/>
          <w:color w:val="000000"/>
          <w:lang w:val="hy-AM"/>
        </w:rPr>
        <w:t xml:space="preserve">ս Մարդու իրավունքների եվրոպական դատարանի՝ </w:t>
      </w:r>
      <w:r w:rsidRPr="00C5109A">
        <w:rPr>
          <w:rFonts w:ascii="GHEA Mariam" w:eastAsia="GHEA Mariam" w:hAnsi="GHEA Mariam" w:cs="GHEA Mariam"/>
          <w:i/>
          <w:iCs/>
          <w:color w:val="000000"/>
          <w:lang w:val="hy-AM"/>
        </w:rPr>
        <w:t>Tase v. Romania</w:t>
      </w:r>
      <w:r w:rsidRPr="00C5109A">
        <w:rPr>
          <w:rFonts w:ascii="GHEA Mariam" w:eastAsia="GHEA Mariam" w:hAnsi="GHEA Mariam" w:cs="GHEA Mariam"/>
          <w:color w:val="000000"/>
          <w:lang w:val="hy-AM"/>
        </w:rPr>
        <w:t xml:space="preserve"> գործով 2008 թվականի հունիսի 10-ի վճիռը, գանգատ թիվ 29761/02, 40-րդ կետը:</w:t>
      </w:r>
    </w:p>
  </w:footnote>
  <w:footnote w:id="9">
    <w:p w14:paraId="2F4B153E" w14:textId="3FE6A434" w:rsidR="000E1246" w:rsidRPr="00C5109A" w:rsidRDefault="000E1246" w:rsidP="000A14AC">
      <w:pPr>
        <w:pStyle w:val="FootnoteText"/>
        <w:ind w:left="-284" w:firstLine="284"/>
        <w:jc w:val="both"/>
        <w:rPr>
          <w:rFonts w:ascii="GHEA Mariam" w:hAnsi="GHEA Mariam"/>
          <w:lang w:val="hy-AM"/>
        </w:rPr>
      </w:pPr>
      <w:r w:rsidRPr="00C5109A">
        <w:rPr>
          <w:rStyle w:val="FootnoteReference"/>
          <w:rFonts w:ascii="GHEA Mariam" w:hAnsi="GHEA Mariam"/>
        </w:rPr>
        <w:footnoteRef/>
      </w:r>
      <w:r w:rsidRPr="00C5109A">
        <w:rPr>
          <w:rFonts w:ascii="GHEA Mariam" w:hAnsi="GHEA Mariam"/>
          <w:lang w:val="hy-AM"/>
        </w:rPr>
        <w:t xml:space="preserve"> </w:t>
      </w:r>
      <w:r w:rsidRPr="00C5109A">
        <w:rPr>
          <w:rFonts w:ascii="GHEA Mariam" w:eastAsia="GHEA Mariam" w:hAnsi="GHEA Mariam" w:cs="GHEA Mariam"/>
          <w:color w:val="000000"/>
          <w:lang w:val="hy-AM"/>
        </w:rPr>
        <w:t>Տե</w:t>
      </w:r>
      <w:r w:rsidR="00575C97" w:rsidRPr="00C5109A">
        <w:rPr>
          <w:rFonts w:ascii="GHEA Mariam" w:eastAsia="GHEA Mariam" w:hAnsi="GHEA Mariam" w:cs="GHEA Mariam"/>
          <w:color w:val="000000"/>
          <w:lang w:val="hy-AM"/>
        </w:rPr>
        <w:t>՛</w:t>
      </w:r>
      <w:r w:rsidRPr="00C5109A">
        <w:rPr>
          <w:rFonts w:ascii="GHEA Mariam" w:eastAsia="GHEA Mariam" w:hAnsi="GHEA Mariam" w:cs="GHEA Mariam"/>
          <w:color w:val="000000"/>
          <w:lang w:val="hy-AM"/>
        </w:rPr>
        <w:t xml:space="preserve">ս Մարդու իրավունքների եվրոպական դատարանի՝ </w:t>
      </w:r>
      <w:r w:rsidRPr="00C5109A">
        <w:rPr>
          <w:rFonts w:ascii="GHEA Mariam" w:eastAsia="GHEA Mariam" w:hAnsi="GHEA Mariam" w:cs="GHEA Mariam"/>
          <w:i/>
          <w:iCs/>
          <w:color w:val="000000"/>
          <w:lang w:val="hy-AM"/>
        </w:rPr>
        <w:t>Panchenko</w:t>
      </w:r>
      <w:r w:rsidRPr="00C5109A">
        <w:rPr>
          <w:rFonts w:ascii="GHEA Mariam" w:eastAsia="GHEA Mariam" w:hAnsi="GHEA Mariam" w:cs="GHEA Mariam"/>
          <w:i/>
          <w:iCs/>
          <w:lang w:val="hy-AM"/>
        </w:rPr>
        <w:t xml:space="preserve"> v. Russia</w:t>
      </w:r>
      <w:r w:rsidRPr="00C5109A">
        <w:rPr>
          <w:rFonts w:ascii="GHEA Mariam" w:eastAsia="GHEA Mariam" w:hAnsi="GHEA Mariam" w:cs="GHEA Mariam"/>
          <w:color w:val="000000"/>
          <w:lang w:val="hy-AM"/>
        </w:rPr>
        <w:t xml:space="preserve"> գործով 20</w:t>
      </w:r>
      <w:r w:rsidRPr="00C5109A">
        <w:rPr>
          <w:rFonts w:ascii="GHEA Mariam" w:eastAsia="GHEA Mariam" w:hAnsi="GHEA Mariam" w:cs="GHEA Mariam"/>
          <w:lang w:val="hy-AM"/>
        </w:rPr>
        <w:t>05</w:t>
      </w:r>
      <w:r w:rsidRPr="00C5109A">
        <w:rPr>
          <w:rFonts w:ascii="GHEA Mariam" w:eastAsia="GHEA Mariam" w:hAnsi="GHEA Mariam" w:cs="GHEA Mariam"/>
          <w:color w:val="000000"/>
          <w:lang w:val="hy-AM"/>
        </w:rPr>
        <w:t xml:space="preserve"> թվականի </w:t>
      </w:r>
      <w:r w:rsidRPr="00C5109A">
        <w:rPr>
          <w:rFonts w:ascii="GHEA Mariam" w:eastAsia="GHEA Mariam" w:hAnsi="GHEA Mariam" w:cs="GHEA Mariam"/>
          <w:lang w:val="hy-AM"/>
        </w:rPr>
        <w:t>փետրվարի 8-ի</w:t>
      </w:r>
      <w:r w:rsidRPr="00C5109A">
        <w:rPr>
          <w:rFonts w:ascii="GHEA Mariam" w:eastAsia="GHEA Mariam" w:hAnsi="GHEA Mariam" w:cs="GHEA Mariam"/>
          <w:color w:val="000000"/>
          <w:lang w:val="hy-AM"/>
        </w:rPr>
        <w:t xml:space="preserve"> վճիռը, գանգատ թիվ </w:t>
      </w:r>
      <w:r w:rsidRPr="00C5109A">
        <w:rPr>
          <w:rFonts w:ascii="GHEA Mariam" w:eastAsia="GHEA Mariam" w:hAnsi="GHEA Mariam" w:cs="GHEA Mariam"/>
          <w:lang w:val="hy-AM"/>
        </w:rPr>
        <w:t xml:space="preserve">45100/98, </w:t>
      </w:r>
      <w:r w:rsidRPr="00C5109A">
        <w:rPr>
          <w:rFonts w:ascii="GHEA Mariam" w:eastAsia="GHEA Mariam" w:hAnsi="GHEA Mariam" w:cs="GHEA Mariam"/>
          <w:color w:val="000000"/>
          <w:lang w:val="hy-AM"/>
        </w:rPr>
        <w:t>106-րդ կետը</w:t>
      </w:r>
      <w:r w:rsidRPr="00C5109A">
        <w:rPr>
          <w:rFonts w:ascii="GHEA Mariam" w:eastAsia="GHEA Mariam" w:hAnsi="GHEA Mariam" w:cs="GHEA Mariam"/>
          <w:lang w:val="hy-AM"/>
        </w:rPr>
        <w:t>:</w:t>
      </w:r>
    </w:p>
  </w:footnote>
  <w:footnote w:id="10">
    <w:p w14:paraId="26F5DFE9" w14:textId="76EB2CA8" w:rsidR="000E1246" w:rsidRPr="00C5109A" w:rsidRDefault="000E1246" w:rsidP="000A14AC">
      <w:pPr>
        <w:pStyle w:val="FootnoteText"/>
        <w:ind w:left="-284" w:firstLine="284"/>
        <w:jc w:val="both"/>
        <w:rPr>
          <w:rFonts w:ascii="GHEA Mariam" w:hAnsi="GHEA Mariam"/>
          <w:lang w:val="hy-AM"/>
        </w:rPr>
      </w:pPr>
      <w:r w:rsidRPr="00C5109A">
        <w:rPr>
          <w:rStyle w:val="FootnoteReference"/>
          <w:rFonts w:ascii="GHEA Mariam" w:hAnsi="GHEA Mariam"/>
        </w:rPr>
        <w:footnoteRef/>
      </w:r>
      <w:r w:rsidRPr="00C5109A">
        <w:rPr>
          <w:rFonts w:ascii="GHEA Mariam" w:hAnsi="GHEA Mariam"/>
          <w:lang w:val="hy-AM"/>
        </w:rPr>
        <w:t xml:space="preserve"> </w:t>
      </w:r>
      <w:r w:rsidRPr="00C5109A">
        <w:rPr>
          <w:rFonts w:ascii="GHEA Mariam" w:eastAsia="GHEA Mariam" w:hAnsi="GHEA Mariam" w:cs="GHEA Mariam"/>
          <w:color w:val="000000"/>
          <w:lang w:val="hy-AM"/>
        </w:rPr>
        <w:t>Տե</w:t>
      </w:r>
      <w:r w:rsidR="00575C97" w:rsidRPr="00C5109A">
        <w:rPr>
          <w:rFonts w:ascii="GHEA Mariam" w:eastAsia="GHEA Mariam" w:hAnsi="GHEA Mariam" w:cs="GHEA Mariam"/>
          <w:color w:val="000000"/>
          <w:lang w:val="hy-AM"/>
        </w:rPr>
        <w:t>՛</w:t>
      </w:r>
      <w:r w:rsidRPr="00C5109A">
        <w:rPr>
          <w:rFonts w:ascii="GHEA Mariam" w:eastAsia="GHEA Mariam" w:hAnsi="GHEA Mariam" w:cs="GHEA Mariam"/>
          <w:color w:val="000000"/>
          <w:lang w:val="hy-AM"/>
        </w:rPr>
        <w:t xml:space="preserve">ս Մարդու իրավունքների եվրոպական դատարանի՝ </w:t>
      </w:r>
      <w:r w:rsidRPr="00C5109A">
        <w:rPr>
          <w:rFonts w:ascii="GHEA Mariam" w:eastAsia="GHEA Mariam" w:hAnsi="GHEA Mariam" w:cs="GHEA Mariam"/>
          <w:i/>
          <w:iCs/>
          <w:color w:val="000000"/>
          <w:lang w:val="hy-AM"/>
        </w:rPr>
        <w:t>Neumeister v. Austria</w:t>
      </w:r>
      <w:r w:rsidRPr="00C5109A">
        <w:rPr>
          <w:rFonts w:ascii="GHEA Mariam" w:eastAsia="GHEA Mariam" w:hAnsi="GHEA Mariam" w:cs="GHEA Mariam"/>
          <w:color w:val="000000"/>
          <w:lang w:val="hy-AM"/>
        </w:rPr>
        <w:t xml:space="preserve"> գործով 1968 թվականի </w:t>
      </w:r>
      <w:r w:rsidRPr="00C5109A">
        <w:rPr>
          <w:rFonts w:ascii="GHEA Mariam" w:eastAsia="GHEA Mariam" w:hAnsi="GHEA Mariam" w:cs="GHEA Mariam"/>
          <w:lang w:val="hy-AM"/>
        </w:rPr>
        <w:t>հունիսի 27-ի</w:t>
      </w:r>
      <w:r w:rsidRPr="00C5109A">
        <w:rPr>
          <w:rFonts w:ascii="GHEA Mariam" w:eastAsia="GHEA Mariam" w:hAnsi="GHEA Mariam" w:cs="GHEA Mariam"/>
          <w:color w:val="000000"/>
          <w:lang w:val="hy-AM"/>
        </w:rPr>
        <w:t xml:space="preserve"> վճիռը, գանգատ թիվ </w:t>
      </w:r>
      <w:r w:rsidRPr="00C5109A">
        <w:rPr>
          <w:rFonts w:ascii="GHEA Mariam" w:eastAsia="GHEA Mariam" w:hAnsi="GHEA Mariam" w:cs="GHEA Mariam"/>
          <w:lang w:val="hy-AM"/>
        </w:rPr>
        <w:t xml:space="preserve">1936/63, </w:t>
      </w:r>
      <w:r w:rsidRPr="00C5109A">
        <w:rPr>
          <w:rFonts w:ascii="GHEA Mariam" w:eastAsia="GHEA Mariam" w:hAnsi="GHEA Mariam" w:cs="GHEA Mariam"/>
          <w:color w:val="000000"/>
          <w:lang w:val="hy-AM"/>
        </w:rPr>
        <w:t>10-րդ կետը</w:t>
      </w:r>
      <w:r w:rsidRPr="00C5109A">
        <w:rPr>
          <w:rFonts w:ascii="GHEA Mariam" w:eastAsia="GHEA Mariam" w:hAnsi="GHEA Mariam" w:cs="GHEA Mariam"/>
          <w:lang w:val="hy-AM"/>
        </w:rPr>
        <w:t>:</w:t>
      </w:r>
    </w:p>
  </w:footnote>
  <w:footnote w:id="11">
    <w:p w14:paraId="52AD2061" w14:textId="65DD2E8A" w:rsidR="005C0E1F" w:rsidRPr="00C5109A" w:rsidRDefault="005C0E1F" w:rsidP="000A14AC">
      <w:pPr>
        <w:pStyle w:val="FootnoteText"/>
        <w:ind w:left="-284" w:firstLine="284"/>
        <w:jc w:val="both"/>
        <w:rPr>
          <w:rFonts w:ascii="GHEA Mariam" w:hAnsi="GHEA Mariam"/>
          <w:lang w:val="hy-AM"/>
        </w:rPr>
      </w:pPr>
      <w:r w:rsidRPr="00C5109A">
        <w:rPr>
          <w:rStyle w:val="FootnoteReference"/>
          <w:rFonts w:ascii="GHEA Mariam" w:hAnsi="GHEA Mariam"/>
        </w:rPr>
        <w:footnoteRef/>
      </w:r>
      <w:r w:rsidRPr="00C5109A">
        <w:rPr>
          <w:rFonts w:ascii="GHEA Mariam" w:hAnsi="GHEA Mariam"/>
          <w:lang w:val="hy-AM"/>
        </w:rPr>
        <w:t xml:space="preserve"> </w:t>
      </w:r>
      <w:r w:rsidRPr="00C5109A">
        <w:rPr>
          <w:rFonts w:ascii="GHEA Mariam" w:eastAsia="GHEA Mariam" w:hAnsi="GHEA Mariam" w:cs="GHEA Mariam"/>
          <w:color w:val="000000"/>
          <w:lang w:val="hy-AM"/>
        </w:rPr>
        <w:t>Տե</w:t>
      </w:r>
      <w:r w:rsidR="00575C97" w:rsidRPr="00C5109A">
        <w:rPr>
          <w:rFonts w:ascii="GHEA Mariam" w:eastAsia="GHEA Mariam" w:hAnsi="GHEA Mariam" w:cs="GHEA Mariam"/>
          <w:color w:val="000000"/>
          <w:lang w:val="hy-AM"/>
        </w:rPr>
        <w:t>՛</w:t>
      </w:r>
      <w:r w:rsidRPr="00C5109A">
        <w:rPr>
          <w:rFonts w:ascii="GHEA Mariam" w:eastAsia="GHEA Mariam" w:hAnsi="GHEA Mariam" w:cs="GHEA Mariam"/>
          <w:color w:val="000000"/>
          <w:lang w:val="hy-AM"/>
        </w:rPr>
        <w:t xml:space="preserve">ս Մարդու իրավունքների եվրոպական դատարանի՝ </w:t>
      </w:r>
      <w:r w:rsidRPr="00C5109A">
        <w:rPr>
          <w:rFonts w:ascii="GHEA Mariam" w:eastAsia="GHEA Mariam" w:hAnsi="GHEA Mariam" w:cs="GHEA Mariam"/>
          <w:i/>
          <w:iCs/>
          <w:color w:val="000000"/>
          <w:lang w:val="hy-AM"/>
        </w:rPr>
        <w:t>Becciev v. Moldova</w:t>
      </w:r>
      <w:r w:rsidRPr="00C5109A">
        <w:rPr>
          <w:rFonts w:ascii="GHEA Mariam" w:hAnsi="GHEA Mariam" w:cs="Arial"/>
          <w:i/>
          <w:iCs/>
          <w:color w:val="000000"/>
          <w:shd w:val="clear" w:color="auto" w:fill="FFFFFF"/>
          <w:lang w:val="hy-AM"/>
        </w:rPr>
        <w:t xml:space="preserve"> </w:t>
      </w:r>
      <w:r w:rsidRPr="00C5109A">
        <w:rPr>
          <w:rFonts w:ascii="GHEA Mariam" w:eastAsia="GHEA Mariam" w:hAnsi="GHEA Mariam" w:cs="GHEA Mariam"/>
          <w:color w:val="000000"/>
          <w:lang w:val="hy-AM"/>
        </w:rPr>
        <w:t>գործով 2005 թվականի հոկտեմբերի 4-ի վճիռը, գանգատ թիվ 9190/03, 59-րդ կետը:</w:t>
      </w:r>
    </w:p>
  </w:footnote>
  <w:footnote w:id="12">
    <w:p w14:paraId="667C9931" w14:textId="5336BA7C" w:rsidR="005C0E1F" w:rsidRPr="00C5109A" w:rsidRDefault="005C0E1F" w:rsidP="000A14AC">
      <w:pPr>
        <w:pStyle w:val="FootnoteText"/>
        <w:ind w:left="-284" w:firstLine="284"/>
        <w:jc w:val="both"/>
        <w:rPr>
          <w:rFonts w:ascii="GHEA Mariam" w:hAnsi="GHEA Mariam"/>
          <w:lang w:val="hy-AM"/>
        </w:rPr>
      </w:pPr>
      <w:r w:rsidRPr="00C5109A">
        <w:rPr>
          <w:rStyle w:val="FootnoteReference"/>
          <w:rFonts w:ascii="GHEA Mariam" w:hAnsi="GHEA Mariam"/>
        </w:rPr>
        <w:footnoteRef/>
      </w:r>
      <w:r w:rsidRPr="00C5109A">
        <w:rPr>
          <w:rFonts w:ascii="GHEA Mariam" w:hAnsi="GHEA Mariam"/>
          <w:lang w:val="hy-AM"/>
        </w:rPr>
        <w:t xml:space="preserve"> </w:t>
      </w:r>
      <w:r w:rsidRPr="00C5109A">
        <w:rPr>
          <w:rFonts w:ascii="GHEA Mariam" w:eastAsia="GHEA Mariam" w:hAnsi="GHEA Mariam" w:cs="GHEA Mariam"/>
          <w:color w:val="000000"/>
          <w:lang w:val="hy-AM"/>
        </w:rPr>
        <w:t>Տե</w:t>
      </w:r>
      <w:r w:rsidR="00575C97" w:rsidRPr="00C5109A">
        <w:rPr>
          <w:rFonts w:ascii="GHEA Mariam" w:eastAsia="GHEA Mariam" w:hAnsi="GHEA Mariam" w:cs="GHEA Mariam"/>
          <w:color w:val="000000"/>
          <w:lang w:val="hy-AM"/>
        </w:rPr>
        <w:t>՛</w:t>
      </w:r>
      <w:r w:rsidRPr="00C5109A">
        <w:rPr>
          <w:rFonts w:ascii="GHEA Mariam" w:eastAsia="GHEA Mariam" w:hAnsi="GHEA Mariam" w:cs="GHEA Mariam"/>
          <w:color w:val="000000"/>
          <w:lang w:val="hy-AM"/>
        </w:rPr>
        <w:t xml:space="preserve">ս Մարդու իրավունքների եվրոպական դատարանի՝ </w:t>
      </w:r>
      <w:r w:rsidRPr="00C5109A">
        <w:rPr>
          <w:rFonts w:ascii="GHEA Mariam" w:eastAsia="GHEA Mariam" w:hAnsi="GHEA Mariam" w:cs="GHEA Mariam"/>
          <w:i/>
          <w:iCs/>
          <w:color w:val="000000"/>
          <w:lang w:val="hy-AM"/>
        </w:rPr>
        <w:t>Jarzyński v. Poland</w:t>
      </w:r>
      <w:r w:rsidRPr="00C5109A">
        <w:rPr>
          <w:rFonts w:ascii="GHEA Mariam" w:eastAsia="GHEA Mariam" w:hAnsi="GHEA Mariam" w:cs="GHEA Mariam"/>
          <w:color w:val="000000"/>
          <w:lang w:val="hy-AM"/>
        </w:rPr>
        <w:t xml:space="preserve"> գործով 2005 թվականի հոկտեմբերի 4-ի վճիռը, գանգատ թիվ 15479/02, 43-րդ կետը:</w:t>
      </w:r>
    </w:p>
  </w:footnote>
  <w:footnote w:id="13">
    <w:p w14:paraId="42904D46" w14:textId="65B2B81E" w:rsidR="005C0E1F" w:rsidRPr="00C5109A" w:rsidRDefault="005C0E1F" w:rsidP="000A14AC">
      <w:pPr>
        <w:pStyle w:val="FootnoteText"/>
        <w:ind w:left="-284" w:firstLine="284"/>
        <w:jc w:val="both"/>
        <w:rPr>
          <w:rFonts w:ascii="GHEA Mariam" w:hAnsi="GHEA Mariam"/>
          <w:lang w:val="hy-AM"/>
        </w:rPr>
      </w:pPr>
      <w:r w:rsidRPr="00C5109A">
        <w:rPr>
          <w:rStyle w:val="FootnoteReference"/>
          <w:rFonts w:ascii="GHEA Mariam" w:hAnsi="GHEA Mariam"/>
        </w:rPr>
        <w:footnoteRef/>
      </w:r>
      <w:r w:rsidRPr="00C5109A">
        <w:rPr>
          <w:rFonts w:ascii="GHEA Mariam" w:hAnsi="GHEA Mariam"/>
          <w:lang w:val="hy-AM"/>
        </w:rPr>
        <w:t xml:space="preserve"> </w:t>
      </w:r>
      <w:r w:rsidRPr="00C5109A">
        <w:rPr>
          <w:rFonts w:ascii="GHEA Mariam" w:eastAsia="GHEA Mariam" w:hAnsi="GHEA Mariam" w:cs="GHEA Mariam"/>
          <w:color w:val="000000"/>
          <w:lang w:val="hy-AM"/>
        </w:rPr>
        <w:t>Տե</w:t>
      </w:r>
      <w:r w:rsidR="00575C97" w:rsidRPr="00C5109A">
        <w:rPr>
          <w:rFonts w:ascii="GHEA Mariam" w:eastAsia="GHEA Mariam" w:hAnsi="GHEA Mariam" w:cs="GHEA Mariam"/>
          <w:color w:val="000000"/>
          <w:lang w:val="hy-AM"/>
        </w:rPr>
        <w:t>՛</w:t>
      </w:r>
      <w:r w:rsidRPr="00C5109A">
        <w:rPr>
          <w:rFonts w:ascii="GHEA Mariam" w:eastAsia="GHEA Mariam" w:hAnsi="GHEA Mariam" w:cs="GHEA Mariam"/>
          <w:color w:val="000000"/>
          <w:lang w:val="hy-AM"/>
        </w:rPr>
        <w:t xml:space="preserve">ս Մարդու իրավունքների եվրոպական դատարանի՝ </w:t>
      </w:r>
      <w:r w:rsidRPr="00C5109A">
        <w:rPr>
          <w:rFonts w:ascii="GHEA Mariam" w:eastAsia="GHEA Mariam" w:hAnsi="GHEA Mariam" w:cs="GHEA Mariam"/>
          <w:i/>
          <w:iCs/>
          <w:color w:val="000000"/>
          <w:lang w:val="hy-AM"/>
        </w:rPr>
        <w:t>Merabishvili v. Georgia</w:t>
      </w:r>
      <w:r w:rsidRPr="00C5109A">
        <w:rPr>
          <w:rFonts w:ascii="GHEA Mariam" w:eastAsia="GHEA Mariam" w:hAnsi="GHEA Mariam" w:cs="GHEA Mariam"/>
          <w:color w:val="000000"/>
          <w:lang w:val="hy-AM"/>
        </w:rPr>
        <w:t xml:space="preserve"> վերը հիշատակված գործով Մեծ պալատի վճռի 224-րդ կետը:</w:t>
      </w:r>
    </w:p>
  </w:footnote>
  <w:footnote w:id="14">
    <w:p w14:paraId="1784F892" w14:textId="7DC3B98A" w:rsidR="005C0E1F" w:rsidRPr="00C5109A" w:rsidRDefault="005C0E1F" w:rsidP="000A14AC">
      <w:pPr>
        <w:pStyle w:val="FootnoteText"/>
        <w:ind w:left="-284" w:firstLine="284"/>
        <w:jc w:val="both"/>
        <w:rPr>
          <w:rFonts w:ascii="GHEA Mariam" w:hAnsi="GHEA Mariam"/>
          <w:lang w:val="hy-AM"/>
        </w:rPr>
      </w:pPr>
      <w:r w:rsidRPr="00C5109A">
        <w:rPr>
          <w:rStyle w:val="FootnoteReference"/>
          <w:rFonts w:ascii="GHEA Mariam" w:hAnsi="GHEA Mariam"/>
        </w:rPr>
        <w:footnoteRef/>
      </w:r>
      <w:r w:rsidRPr="00C5109A">
        <w:rPr>
          <w:rFonts w:ascii="GHEA Mariam" w:hAnsi="GHEA Mariam"/>
          <w:lang w:val="hy-AM"/>
        </w:rPr>
        <w:t xml:space="preserve"> </w:t>
      </w:r>
      <w:r w:rsidRPr="00C5109A">
        <w:rPr>
          <w:rFonts w:ascii="GHEA Mariam" w:eastAsia="GHEA Mariam" w:hAnsi="GHEA Mariam" w:cs="GHEA Mariam"/>
          <w:color w:val="000000"/>
          <w:lang w:val="hy-AM"/>
        </w:rPr>
        <w:t>Տե</w:t>
      </w:r>
      <w:r w:rsidR="00575C97" w:rsidRPr="00C5109A">
        <w:rPr>
          <w:rFonts w:ascii="GHEA Mariam" w:eastAsia="GHEA Mariam" w:hAnsi="GHEA Mariam" w:cs="GHEA Mariam"/>
          <w:color w:val="000000"/>
          <w:lang w:val="hy-AM"/>
        </w:rPr>
        <w:t>՛</w:t>
      </w:r>
      <w:r w:rsidRPr="00C5109A">
        <w:rPr>
          <w:rFonts w:ascii="GHEA Mariam" w:eastAsia="GHEA Mariam" w:hAnsi="GHEA Mariam" w:cs="GHEA Mariam"/>
          <w:color w:val="000000"/>
          <w:lang w:val="hy-AM"/>
        </w:rPr>
        <w:t xml:space="preserve">ս Մարդու իրավունքների եվրոպական դատարանի՝ </w:t>
      </w:r>
      <w:r w:rsidRPr="00C5109A">
        <w:rPr>
          <w:rFonts w:ascii="GHEA Mariam" w:eastAsia="GHEA Mariam" w:hAnsi="GHEA Mariam" w:cs="GHEA Mariam"/>
          <w:i/>
          <w:iCs/>
          <w:color w:val="000000"/>
          <w:lang w:val="hy-AM"/>
        </w:rPr>
        <w:t>Clooth v. Belgium</w:t>
      </w:r>
      <w:r w:rsidRPr="00C5109A">
        <w:rPr>
          <w:rFonts w:ascii="GHEA Mariam" w:eastAsia="GHEA Mariam" w:hAnsi="GHEA Mariam" w:cs="GHEA Mariam"/>
          <w:color w:val="000000"/>
          <w:lang w:val="hy-AM"/>
        </w:rPr>
        <w:t xml:space="preserve"> գործով 1991 թվականի դեկտեմբերի 12-ի վճիռը, գանգատ թիվ 12718/87, 44-րդ կետը:</w:t>
      </w:r>
    </w:p>
  </w:footnote>
  <w:footnote w:id="15">
    <w:p w14:paraId="0B81E8C0" w14:textId="7189E5D6" w:rsidR="00F80214" w:rsidRPr="00C5109A" w:rsidRDefault="00F80214" w:rsidP="000A14AC">
      <w:pPr>
        <w:pStyle w:val="FootnoteText"/>
        <w:ind w:left="-284" w:firstLine="284"/>
        <w:jc w:val="both"/>
        <w:rPr>
          <w:rFonts w:ascii="GHEA Mariam" w:hAnsi="GHEA Mariam"/>
          <w:lang w:val="hy-AM"/>
        </w:rPr>
      </w:pPr>
      <w:r w:rsidRPr="00C5109A">
        <w:rPr>
          <w:rStyle w:val="FootnoteReference"/>
          <w:rFonts w:ascii="GHEA Mariam" w:hAnsi="GHEA Mariam"/>
        </w:rPr>
        <w:footnoteRef/>
      </w:r>
      <w:r w:rsidRPr="00C5109A">
        <w:rPr>
          <w:rFonts w:ascii="GHEA Mariam" w:hAnsi="GHEA Mariam"/>
          <w:lang w:val="hy-AM"/>
        </w:rPr>
        <w:t xml:space="preserve"> </w:t>
      </w:r>
      <w:r w:rsidRPr="00C5109A">
        <w:rPr>
          <w:rFonts w:ascii="GHEA Mariam" w:eastAsia="GHEA Mariam" w:hAnsi="GHEA Mariam" w:cs="GHEA Mariam"/>
          <w:color w:val="000000"/>
          <w:lang w:val="hy-AM"/>
        </w:rPr>
        <w:t xml:space="preserve">Տե՛ս </w:t>
      </w:r>
      <w:r w:rsidRPr="00C5109A">
        <w:rPr>
          <w:rFonts w:ascii="GHEA Mariam" w:eastAsia="GHEA Mariam" w:hAnsi="GHEA Mariam" w:cs="GHEA Mariam"/>
          <w:color w:val="000000"/>
          <w:position w:val="-1"/>
          <w:lang w:val="hy-AM" w:eastAsia="ru-RU"/>
        </w:rPr>
        <w:t xml:space="preserve">Վճռաբեկ դատարանի` </w:t>
      </w:r>
      <w:r w:rsidRPr="00C5109A">
        <w:rPr>
          <w:rFonts w:ascii="GHEA Mariam" w:eastAsia="GHEA Mariam" w:hAnsi="GHEA Mariam" w:cs="GHEA Mariam"/>
          <w:i/>
          <w:iCs/>
          <w:color w:val="000000"/>
          <w:position w:val="-1"/>
          <w:lang w:val="hy-AM" w:eastAsia="ru-RU"/>
        </w:rPr>
        <w:t>Արման և Արքա Մադաթյանների</w:t>
      </w:r>
      <w:r w:rsidRPr="00C5109A">
        <w:rPr>
          <w:rFonts w:ascii="GHEA Mariam" w:eastAsia="GHEA Mariam" w:hAnsi="GHEA Mariam" w:cs="GHEA Mariam"/>
          <w:color w:val="000000"/>
          <w:position w:val="-1"/>
          <w:lang w:val="hy-AM" w:eastAsia="ru-RU"/>
        </w:rPr>
        <w:t xml:space="preserve"> գործով 2020 թվականի մայիսի 26-ի թիվ ԱՐԴ/0152/01/19</w:t>
      </w:r>
      <w:r w:rsidR="00CF6A58" w:rsidRPr="00C5109A">
        <w:rPr>
          <w:rFonts w:ascii="GHEA Mariam" w:eastAsia="GHEA Mariam" w:hAnsi="GHEA Mariam" w:cs="GHEA Mariam"/>
          <w:color w:val="000000"/>
          <w:position w:val="-1"/>
          <w:lang w:val="hy-AM" w:eastAsia="ru-RU"/>
        </w:rPr>
        <w:t xml:space="preserve">, </w:t>
      </w:r>
      <w:r w:rsidR="00CF6A58" w:rsidRPr="00C5109A">
        <w:rPr>
          <w:rFonts w:ascii="GHEA Mariam" w:eastAsia="GHEA Mariam" w:hAnsi="GHEA Mariam" w:cs="GHEA Mariam"/>
          <w:i/>
          <w:iCs/>
          <w:color w:val="000000"/>
          <w:position w:val="-1"/>
          <w:lang w:val="hy-AM" w:eastAsia="ru-RU"/>
        </w:rPr>
        <w:t>Արքա Մադաթյանի</w:t>
      </w:r>
      <w:r w:rsidR="00CF6A58" w:rsidRPr="00C5109A">
        <w:rPr>
          <w:rFonts w:ascii="GHEA Mariam" w:eastAsia="GHEA Mariam" w:hAnsi="GHEA Mariam" w:cs="GHEA Mariam"/>
          <w:color w:val="000000"/>
          <w:position w:val="-1"/>
          <w:lang w:val="hy-AM" w:eastAsia="ru-RU"/>
        </w:rPr>
        <w:t xml:space="preserve"> գործով 2022 թվականի մարտի 4-ի թիվ ԱՐԴ/0152/01/19 </w:t>
      </w:r>
      <w:r w:rsidRPr="00C5109A">
        <w:rPr>
          <w:rFonts w:ascii="GHEA Mariam" w:eastAsia="GHEA Mariam" w:hAnsi="GHEA Mariam" w:cs="GHEA Mariam"/>
          <w:color w:val="000000"/>
          <w:position w:val="-1"/>
          <w:lang w:val="hy-AM" w:eastAsia="ru-RU"/>
        </w:rPr>
        <w:t>որոշում</w:t>
      </w:r>
      <w:r w:rsidR="00CF6A58" w:rsidRPr="00C5109A">
        <w:rPr>
          <w:rFonts w:ascii="GHEA Mariam" w:eastAsia="GHEA Mariam" w:hAnsi="GHEA Mariam" w:cs="GHEA Mariam"/>
          <w:color w:val="000000"/>
          <w:position w:val="-1"/>
          <w:lang w:val="hy-AM" w:eastAsia="ru-RU"/>
        </w:rPr>
        <w:t>ներ</w:t>
      </w:r>
      <w:r w:rsidRPr="00C5109A">
        <w:rPr>
          <w:rFonts w:ascii="GHEA Mariam" w:eastAsia="GHEA Mariam" w:hAnsi="GHEA Mariam" w:cs="GHEA Mariam"/>
          <w:color w:val="000000"/>
          <w:position w:val="-1"/>
          <w:lang w:val="hy-AM" w:eastAsia="ru-RU"/>
        </w:rPr>
        <w:t>ը</w:t>
      </w:r>
      <w:r w:rsidRPr="00C5109A">
        <w:rPr>
          <w:rFonts w:ascii="GHEA Mariam" w:eastAsia="GHEA Mariam" w:hAnsi="GHEA Mariam" w:cs="GHEA Mariam"/>
          <w:color w:val="000000"/>
          <w:lang w:val="hy-AM"/>
        </w:rPr>
        <w:t>։</w:t>
      </w:r>
    </w:p>
  </w:footnote>
  <w:footnote w:id="16">
    <w:p w14:paraId="5CA7C1B5" w14:textId="7FD15124" w:rsidR="000453CA" w:rsidRPr="00C5109A" w:rsidRDefault="000453CA" w:rsidP="000A14AC">
      <w:pPr>
        <w:pStyle w:val="FootnoteText"/>
        <w:ind w:left="-284" w:firstLine="284"/>
        <w:rPr>
          <w:rFonts w:ascii="GHEA Mariam" w:hAnsi="GHEA Mariam"/>
          <w:lang w:val="hy-AM"/>
        </w:rPr>
      </w:pPr>
      <w:r w:rsidRPr="00C5109A">
        <w:rPr>
          <w:rStyle w:val="FootnoteReference"/>
          <w:rFonts w:ascii="GHEA Mariam" w:hAnsi="GHEA Mariam"/>
        </w:rPr>
        <w:footnoteRef/>
      </w:r>
      <w:r w:rsidRPr="00C5109A">
        <w:rPr>
          <w:rFonts w:ascii="GHEA Mariam" w:hAnsi="GHEA Mariam"/>
          <w:lang w:val="hy-AM"/>
        </w:rPr>
        <w:t xml:space="preserve"> Տե՛ս սույն որոշման </w:t>
      </w:r>
      <w:r w:rsidR="007E438C" w:rsidRPr="00C5109A">
        <w:rPr>
          <w:rFonts w:ascii="GHEA Mariam" w:hAnsi="GHEA Mariam"/>
          <w:lang w:val="hy-AM"/>
        </w:rPr>
        <w:t>7</w:t>
      </w:r>
      <w:r w:rsidRPr="00C5109A">
        <w:rPr>
          <w:rFonts w:ascii="GHEA Mariam" w:hAnsi="GHEA Mariam"/>
          <w:lang w:val="hy-AM"/>
        </w:rPr>
        <w:t>-րդ կետը։</w:t>
      </w:r>
    </w:p>
  </w:footnote>
  <w:footnote w:id="17">
    <w:p w14:paraId="5B3BB35C" w14:textId="52F7D6D9" w:rsidR="006328DA" w:rsidRPr="00C5109A" w:rsidRDefault="006328DA" w:rsidP="000A14AC">
      <w:pPr>
        <w:pStyle w:val="FootnoteText"/>
        <w:ind w:left="-284" w:firstLine="284"/>
        <w:jc w:val="both"/>
        <w:rPr>
          <w:rFonts w:ascii="GHEA Mariam" w:hAnsi="GHEA Mariam"/>
          <w:lang w:val="hy-AM"/>
        </w:rPr>
      </w:pPr>
      <w:r w:rsidRPr="00C5109A">
        <w:rPr>
          <w:rStyle w:val="FootnoteReference"/>
          <w:rFonts w:ascii="GHEA Mariam" w:hAnsi="GHEA Mariam"/>
        </w:rPr>
        <w:footnoteRef/>
      </w:r>
      <w:r w:rsidRPr="00C5109A">
        <w:rPr>
          <w:rFonts w:ascii="GHEA Mariam" w:hAnsi="GHEA Mariam"/>
          <w:lang w:val="hy-AM"/>
        </w:rPr>
        <w:t xml:space="preserve"> Տե՛ս սույն որոշման </w:t>
      </w:r>
      <w:r w:rsidR="007E438C" w:rsidRPr="00C5109A">
        <w:rPr>
          <w:rFonts w:ascii="GHEA Mariam" w:hAnsi="GHEA Mariam"/>
          <w:lang w:val="hy-AM"/>
        </w:rPr>
        <w:t>8</w:t>
      </w:r>
      <w:r w:rsidRPr="00C5109A">
        <w:rPr>
          <w:rFonts w:ascii="GHEA Mariam" w:hAnsi="GHEA Mariam"/>
          <w:lang w:val="hy-AM"/>
        </w:rPr>
        <w:t>-րդ կետը։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853A04" w14:textId="77777777" w:rsidR="005D4ED1" w:rsidRDefault="005D4ED1">
    <w:pPr>
      <w:pStyle w:val="Header"/>
      <w:ind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18DF29" w14:textId="5A0847BF" w:rsidR="00EE5AE8" w:rsidRDefault="00D3555F" w:rsidP="005D4ED1">
    <w:pPr>
      <w:pBdr>
        <w:top w:val="nil"/>
        <w:left w:val="nil"/>
        <w:bottom w:val="nil"/>
        <w:right w:val="nil"/>
        <w:between w:val="nil"/>
      </w:pBdr>
      <w:ind w:hanging="2"/>
      <w:jc w:val="right"/>
      <w:rPr>
        <w:rFonts w:ascii="GHEA Mariam" w:eastAsia="GHEA Mariam" w:hAnsi="GHEA Mariam" w:cs="GHEA Mariam"/>
        <w:color w:val="000000"/>
        <w:sz w:val="20"/>
        <w:szCs w:val="20"/>
      </w:rPr>
    </w:pPr>
    <w:r>
      <w:rPr>
        <w:rFonts w:ascii="GHEA Mariam" w:eastAsia="GHEA Mariam" w:hAnsi="GHEA Mariam" w:cs="GHEA Mariam"/>
        <w:color w:val="000000"/>
        <w:sz w:val="20"/>
        <w:szCs w:val="20"/>
      </w:rPr>
      <w:fldChar w:fldCharType="begin"/>
    </w:r>
    <w:r>
      <w:rPr>
        <w:rFonts w:ascii="GHEA Mariam" w:eastAsia="GHEA Mariam" w:hAnsi="GHEA Mariam" w:cs="GHEA Mariam"/>
        <w:color w:val="000000"/>
        <w:sz w:val="20"/>
        <w:szCs w:val="20"/>
      </w:rPr>
      <w:instrText>PAGE</w:instrText>
    </w:r>
    <w:r>
      <w:rPr>
        <w:rFonts w:ascii="GHEA Mariam" w:eastAsia="GHEA Mariam" w:hAnsi="GHEA Mariam" w:cs="GHEA Mariam"/>
        <w:color w:val="000000"/>
        <w:sz w:val="20"/>
        <w:szCs w:val="20"/>
      </w:rPr>
      <w:fldChar w:fldCharType="separate"/>
    </w:r>
    <w:r w:rsidR="00D42192">
      <w:rPr>
        <w:rFonts w:ascii="GHEA Mariam" w:eastAsia="GHEA Mariam" w:hAnsi="GHEA Mariam" w:cs="GHEA Mariam"/>
        <w:noProof/>
        <w:color w:val="000000"/>
        <w:sz w:val="20"/>
        <w:szCs w:val="20"/>
      </w:rPr>
      <w:t>23</w:t>
    </w:r>
    <w:r>
      <w:rPr>
        <w:rFonts w:ascii="GHEA Mariam" w:eastAsia="GHEA Mariam" w:hAnsi="GHEA Mariam" w:cs="GHEA Mariam"/>
        <w:color w:val="000000"/>
        <w:sz w:val="20"/>
        <w:szCs w:val="20"/>
      </w:rPr>
      <w:fldChar w:fldCharType="end"/>
    </w:r>
  </w:p>
  <w:p w14:paraId="4935E63C" w14:textId="77777777" w:rsidR="00EE5AE8" w:rsidRDefault="00EE5AE8" w:rsidP="005D4ED1">
    <w:pPr>
      <w:pBdr>
        <w:top w:val="nil"/>
        <w:left w:val="nil"/>
        <w:bottom w:val="nil"/>
        <w:right w:val="nil"/>
        <w:between w:val="nil"/>
      </w:pBdr>
      <w:tabs>
        <w:tab w:val="center" w:pos="4844"/>
        <w:tab w:val="right" w:pos="9689"/>
        <w:tab w:val="right" w:pos="9328"/>
      </w:tabs>
      <w:ind w:hanging="2"/>
      <w:jc w:val="right"/>
      <w:rPr>
        <w:rFonts w:ascii="GHEA Mariam" w:eastAsia="GHEA Mariam" w:hAnsi="GHEA Mariam" w:cs="GHEA Mariam"/>
        <w:color w:val="000000"/>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26287" w14:textId="0769FBE8" w:rsidR="00FB0128" w:rsidRPr="00FB0128" w:rsidRDefault="00FB0128" w:rsidP="00FB0128">
    <w:pPr>
      <w:tabs>
        <w:tab w:val="left" w:pos="360"/>
      </w:tabs>
      <w:ind w:left="-2" w:right="-1"/>
      <w:jc w:val="both"/>
      <w:rPr>
        <w:rFonts w:ascii="GHEA Mariam" w:hAnsi="GHEA Mariam" w:cs="Sylfaen"/>
        <w:i/>
        <w:sz w:val="18"/>
        <w:szCs w:val="18"/>
        <w:lang w:val="hy-AM"/>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8"/>
  <w:defaultTabStop w:val="720"/>
  <w:hyphenationZone w:val="14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5AE8"/>
    <w:rsid w:val="00014A10"/>
    <w:rsid w:val="000219DA"/>
    <w:rsid w:val="00022E03"/>
    <w:rsid w:val="00024E8F"/>
    <w:rsid w:val="00034BFC"/>
    <w:rsid w:val="0004202F"/>
    <w:rsid w:val="00042786"/>
    <w:rsid w:val="00042B63"/>
    <w:rsid w:val="0004307C"/>
    <w:rsid w:val="000441C7"/>
    <w:rsid w:val="000453CA"/>
    <w:rsid w:val="00047605"/>
    <w:rsid w:val="00047C7D"/>
    <w:rsid w:val="000500F6"/>
    <w:rsid w:val="00057E49"/>
    <w:rsid w:val="00061A03"/>
    <w:rsid w:val="00065602"/>
    <w:rsid w:val="0007136A"/>
    <w:rsid w:val="000717FA"/>
    <w:rsid w:val="0007232E"/>
    <w:rsid w:val="00074651"/>
    <w:rsid w:val="00076846"/>
    <w:rsid w:val="00077A3B"/>
    <w:rsid w:val="00077A79"/>
    <w:rsid w:val="000812C0"/>
    <w:rsid w:val="00095208"/>
    <w:rsid w:val="000A14AC"/>
    <w:rsid w:val="000A334C"/>
    <w:rsid w:val="000A7523"/>
    <w:rsid w:val="000B64C6"/>
    <w:rsid w:val="000D2619"/>
    <w:rsid w:val="000D36D4"/>
    <w:rsid w:val="000D3A3E"/>
    <w:rsid w:val="000D66D4"/>
    <w:rsid w:val="000D77A0"/>
    <w:rsid w:val="000E08C7"/>
    <w:rsid w:val="000E1246"/>
    <w:rsid w:val="000F2AEB"/>
    <w:rsid w:val="000F2B0C"/>
    <w:rsid w:val="001047C9"/>
    <w:rsid w:val="00114359"/>
    <w:rsid w:val="00115212"/>
    <w:rsid w:val="00122C40"/>
    <w:rsid w:val="001234CE"/>
    <w:rsid w:val="00123750"/>
    <w:rsid w:val="001646E4"/>
    <w:rsid w:val="00170D4A"/>
    <w:rsid w:val="00172593"/>
    <w:rsid w:val="00177D64"/>
    <w:rsid w:val="001800ED"/>
    <w:rsid w:val="00185069"/>
    <w:rsid w:val="001918D0"/>
    <w:rsid w:val="00191D2E"/>
    <w:rsid w:val="00194DF9"/>
    <w:rsid w:val="001A062A"/>
    <w:rsid w:val="001A7123"/>
    <w:rsid w:val="001B2C45"/>
    <w:rsid w:val="001D3A01"/>
    <w:rsid w:val="001D5891"/>
    <w:rsid w:val="001D70B6"/>
    <w:rsid w:val="001F1F71"/>
    <w:rsid w:val="001F3757"/>
    <w:rsid w:val="001F4CFB"/>
    <w:rsid w:val="00217F17"/>
    <w:rsid w:val="00236506"/>
    <w:rsid w:val="00263589"/>
    <w:rsid w:val="00263CD9"/>
    <w:rsid w:val="00281E04"/>
    <w:rsid w:val="0029059D"/>
    <w:rsid w:val="002E15C0"/>
    <w:rsid w:val="002E1E00"/>
    <w:rsid w:val="002E1F6A"/>
    <w:rsid w:val="002F0B44"/>
    <w:rsid w:val="00320E29"/>
    <w:rsid w:val="003333D6"/>
    <w:rsid w:val="0033675B"/>
    <w:rsid w:val="003404A9"/>
    <w:rsid w:val="00352334"/>
    <w:rsid w:val="00361E99"/>
    <w:rsid w:val="003625A2"/>
    <w:rsid w:val="00363FD9"/>
    <w:rsid w:val="00384835"/>
    <w:rsid w:val="003A375E"/>
    <w:rsid w:val="003A6EDB"/>
    <w:rsid w:val="003B3ACE"/>
    <w:rsid w:val="003C4AAC"/>
    <w:rsid w:val="003D5A3B"/>
    <w:rsid w:val="003E077F"/>
    <w:rsid w:val="003F4210"/>
    <w:rsid w:val="00405538"/>
    <w:rsid w:val="00406B3C"/>
    <w:rsid w:val="00414CA8"/>
    <w:rsid w:val="004178D3"/>
    <w:rsid w:val="0043281C"/>
    <w:rsid w:val="00440DC0"/>
    <w:rsid w:val="00445FDE"/>
    <w:rsid w:val="00457EBB"/>
    <w:rsid w:val="00460D60"/>
    <w:rsid w:val="00461211"/>
    <w:rsid w:val="00463FD7"/>
    <w:rsid w:val="00464B9C"/>
    <w:rsid w:val="004C77B0"/>
    <w:rsid w:val="004D0FC6"/>
    <w:rsid w:val="004D6ED5"/>
    <w:rsid w:val="004E61CB"/>
    <w:rsid w:val="004F357A"/>
    <w:rsid w:val="004F575F"/>
    <w:rsid w:val="00517135"/>
    <w:rsid w:val="005208C9"/>
    <w:rsid w:val="00520AED"/>
    <w:rsid w:val="00526E1D"/>
    <w:rsid w:val="00535DA8"/>
    <w:rsid w:val="00567BA7"/>
    <w:rsid w:val="005722C2"/>
    <w:rsid w:val="00575C97"/>
    <w:rsid w:val="005866BB"/>
    <w:rsid w:val="005969ED"/>
    <w:rsid w:val="005975C1"/>
    <w:rsid w:val="005A383E"/>
    <w:rsid w:val="005C0E1F"/>
    <w:rsid w:val="005C2FD4"/>
    <w:rsid w:val="005D0D69"/>
    <w:rsid w:val="005D4ED1"/>
    <w:rsid w:val="005E4BA2"/>
    <w:rsid w:val="005E5406"/>
    <w:rsid w:val="005E7925"/>
    <w:rsid w:val="00616A6B"/>
    <w:rsid w:val="006328DA"/>
    <w:rsid w:val="0063364D"/>
    <w:rsid w:val="00633CE6"/>
    <w:rsid w:val="00634051"/>
    <w:rsid w:val="006369A2"/>
    <w:rsid w:val="00637F0C"/>
    <w:rsid w:val="006500CE"/>
    <w:rsid w:val="006768AB"/>
    <w:rsid w:val="006B6D8C"/>
    <w:rsid w:val="006C1FE6"/>
    <w:rsid w:val="006C6DFE"/>
    <w:rsid w:val="006D07F4"/>
    <w:rsid w:val="006E118F"/>
    <w:rsid w:val="006E64DC"/>
    <w:rsid w:val="006F5B01"/>
    <w:rsid w:val="006F62C4"/>
    <w:rsid w:val="0070416F"/>
    <w:rsid w:val="00724C3F"/>
    <w:rsid w:val="0072631E"/>
    <w:rsid w:val="007366C2"/>
    <w:rsid w:val="00741734"/>
    <w:rsid w:val="00743EEE"/>
    <w:rsid w:val="00765752"/>
    <w:rsid w:val="007727E9"/>
    <w:rsid w:val="00774257"/>
    <w:rsid w:val="0078544C"/>
    <w:rsid w:val="00785595"/>
    <w:rsid w:val="00793FCC"/>
    <w:rsid w:val="0079768B"/>
    <w:rsid w:val="007B2053"/>
    <w:rsid w:val="007B263B"/>
    <w:rsid w:val="007B72B7"/>
    <w:rsid w:val="007C4321"/>
    <w:rsid w:val="007D70EE"/>
    <w:rsid w:val="007E438C"/>
    <w:rsid w:val="007E6082"/>
    <w:rsid w:val="007E7FB6"/>
    <w:rsid w:val="007F3E56"/>
    <w:rsid w:val="00800514"/>
    <w:rsid w:val="00803D74"/>
    <w:rsid w:val="00810972"/>
    <w:rsid w:val="00811C66"/>
    <w:rsid w:val="008173BD"/>
    <w:rsid w:val="0081774E"/>
    <w:rsid w:val="0082048C"/>
    <w:rsid w:val="00824736"/>
    <w:rsid w:val="00833B25"/>
    <w:rsid w:val="00844363"/>
    <w:rsid w:val="0084531E"/>
    <w:rsid w:val="00864D11"/>
    <w:rsid w:val="00871584"/>
    <w:rsid w:val="00873F60"/>
    <w:rsid w:val="008924D1"/>
    <w:rsid w:val="00892E64"/>
    <w:rsid w:val="008D29D8"/>
    <w:rsid w:val="008D2CFF"/>
    <w:rsid w:val="008E7BCF"/>
    <w:rsid w:val="00904CA3"/>
    <w:rsid w:val="009349CE"/>
    <w:rsid w:val="009535C0"/>
    <w:rsid w:val="00970150"/>
    <w:rsid w:val="00970982"/>
    <w:rsid w:val="009777A9"/>
    <w:rsid w:val="00995B98"/>
    <w:rsid w:val="00995FEF"/>
    <w:rsid w:val="009A00C7"/>
    <w:rsid w:val="009A1A9E"/>
    <w:rsid w:val="009B32A6"/>
    <w:rsid w:val="009B417B"/>
    <w:rsid w:val="009B541C"/>
    <w:rsid w:val="009D5BFB"/>
    <w:rsid w:val="009D6037"/>
    <w:rsid w:val="009E2DC3"/>
    <w:rsid w:val="009E6EEB"/>
    <w:rsid w:val="009F1C47"/>
    <w:rsid w:val="009F23C2"/>
    <w:rsid w:val="009F4E42"/>
    <w:rsid w:val="00A05168"/>
    <w:rsid w:val="00A1732C"/>
    <w:rsid w:val="00A34810"/>
    <w:rsid w:val="00A3736C"/>
    <w:rsid w:val="00A45D83"/>
    <w:rsid w:val="00A52F79"/>
    <w:rsid w:val="00A53DE0"/>
    <w:rsid w:val="00A564EE"/>
    <w:rsid w:val="00A6144B"/>
    <w:rsid w:val="00A619A3"/>
    <w:rsid w:val="00A83339"/>
    <w:rsid w:val="00AB7825"/>
    <w:rsid w:val="00AC5954"/>
    <w:rsid w:val="00AD201E"/>
    <w:rsid w:val="00AD221F"/>
    <w:rsid w:val="00AD4076"/>
    <w:rsid w:val="00AD4858"/>
    <w:rsid w:val="00AF1BBE"/>
    <w:rsid w:val="00AF53AF"/>
    <w:rsid w:val="00AF6CF0"/>
    <w:rsid w:val="00B013F6"/>
    <w:rsid w:val="00B05B1F"/>
    <w:rsid w:val="00B22E57"/>
    <w:rsid w:val="00B251BD"/>
    <w:rsid w:val="00B37B90"/>
    <w:rsid w:val="00B44546"/>
    <w:rsid w:val="00B45CDD"/>
    <w:rsid w:val="00B553AC"/>
    <w:rsid w:val="00B63729"/>
    <w:rsid w:val="00B72D72"/>
    <w:rsid w:val="00B73F9A"/>
    <w:rsid w:val="00B91BD8"/>
    <w:rsid w:val="00BA0EEA"/>
    <w:rsid w:val="00BA1196"/>
    <w:rsid w:val="00BC2940"/>
    <w:rsid w:val="00BD3AEA"/>
    <w:rsid w:val="00BD6ECA"/>
    <w:rsid w:val="00BE7695"/>
    <w:rsid w:val="00C00AAD"/>
    <w:rsid w:val="00C06E04"/>
    <w:rsid w:val="00C232E6"/>
    <w:rsid w:val="00C233E2"/>
    <w:rsid w:val="00C27ACE"/>
    <w:rsid w:val="00C36148"/>
    <w:rsid w:val="00C4268E"/>
    <w:rsid w:val="00C5109A"/>
    <w:rsid w:val="00C52273"/>
    <w:rsid w:val="00C66000"/>
    <w:rsid w:val="00C72BD2"/>
    <w:rsid w:val="00C853A3"/>
    <w:rsid w:val="00C861A0"/>
    <w:rsid w:val="00C86CB6"/>
    <w:rsid w:val="00CA33E7"/>
    <w:rsid w:val="00CA6AF1"/>
    <w:rsid w:val="00CA7AFB"/>
    <w:rsid w:val="00CD6CD8"/>
    <w:rsid w:val="00CF6A58"/>
    <w:rsid w:val="00D011EE"/>
    <w:rsid w:val="00D1480C"/>
    <w:rsid w:val="00D271A9"/>
    <w:rsid w:val="00D3555F"/>
    <w:rsid w:val="00D4023A"/>
    <w:rsid w:val="00D42192"/>
    <w:rsid w:val="00D539A2"/>
    <w:rsid w:val="00D54C13"/>
    <w:rsid w:val="00D61ECD"/>
    <w:rsid w:val="00D62608"/>
    <w:rsid w:val="00D713B5"/>
    <w:rsid w:val="00D72A5C"/>
    <w:rsid w:val="00D72BA5"/>
    <w:rsid w:val="00D81B26"/>
    <w:rsid w:val="00D94B2F"/>
    <w:rsid w:val="00D9504A"/>
    <w:rsid w:val="00D95E7F"/>
    <w:rsid w:val="00DA283B"/>
    <w:rsid w:val="00DB0E6E"/>
    <w:rsid w:val="00DB42E0"/>
    <w:rsid w:val="00DB66E0"/>
    <w:rsid w:val="00DC3536"/>
    <w:rsid w:val="00DC4423"/>
    <w:rsid w:val="00DD3374"/>
    <w:rsid w:val="00E01EF4"/>
    <w:rsid w:val="00E07C04"/>
    <w:rsid w:val="00E10058"/>
    <w:rsid w:val="00E161E8"/>
    <w:rsid w:val="00E17311"/>
    <w:rsid w:val="00E22564"/>
    <w:rsid w:val="00E30817"/>
    <w:rsid w:val="00E32DB1"/>
    <w:rsid w:val="00E360E2"/>
    <w:rsid w:val="00E42BE6"/>
    <w:rsid w:val="00E54B80"/>
    <w:rsid w:val="00E557E4"/>
    <w:rsid w:val="00E75C98"/>
    <w:rsid w:val="00E81C72"/>
    <w:rsid w:val="00E8706C"/>
    <w:rsid w:val="00E87B53"/>
    <w:rsid w:val="00E9151E"/>
    <w:rsid w:val="00E93A0A"/>
    <w:rsid w:val="00E96322"/>
    <w:rsid w:val="00EA461D"/>
    <w:rsid w:val="00EA5235"/>
    <w:rsid w:val="00EC1833"/>
    <w:rsid w:val="00EC6C0D"/>
    <w:rsid w:val="00ED5AE3"/>
    <w:rsid w:val="00EE5AE8"/>
    <w:rsid w:val="00F1113A"/>
    <w:rsid w:val="00F30B0B"/>
    <w:rsid w:val="00F3175D"/>
    <w:rsid w:val="00F34CB2"/>
    <w:rsid w:val="00F46274"/>
    <w:rsid w:val="00F531E7"/>
    <w:rsid w:val="00F54F34"/>
    <w:rsid w:val="00F614B7"/>
    <w:rsid w:val="00F661CD"/>
    <w:rsid w:val="00F67A1F"/>
    <w:rsid w:val="00F80214"/>
    <w:rsid w:val="00F8771A"/>
    <w:rsid w:val="00FA5FC8"/>
    <w:rsid w:val="00FB0128"/>
    <w:rsid w:val="00FB1FA0"/>
    <w:rsid w:val="00FB7E5F"/>
    <w:rsid w:val="00FC3A06"/>
    <w:rsid w:val="00FE2CF3"/>
    <w:rsid w:val="00FE3884"/>
    <w:rsid w:val="00FE4100"/>
    <w:rsid w:val="00FF2C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A7E815"/>
  <w15:docId w15:val="{79E9835D-7FEA-46EF-AA19-5EF2C253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hy-AM"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0214"/>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Pr>
      <w:w w:val="100"/>
      <w:position w:val="-1"/>
      <w:u w:val="single"/>
      <w:effect w:val="none"/>
      <w:vertAlign w:val="baseline"/>
      <w:cs w:val="0"/>
      <w:em w:val="none"/>
    </w:rPr>
  </w:style>
  <w:style w:type="paragraph" w:customStyle="1" w:styleId="Header1">
    <w:name w:val="Header1"/>
    <w:pPr>
      <w:tabs>
        <w:tab w:val="center" w:pos="4844"/>
        <w:tab w:val="right" w:pos="9689"/>
      </w:tabs>
      <w:suppressAutoHyphens/>
      <w:ind w:leftChars="-1" w:left="-1" w:hangingChars="1" w:hanging="1"/>
      <w:textDirection w:val="btLr"/>
      <w:textAlignment w:val="top"/>
      <w:outlineLvl w:val="0"/>
    </w:pPr>
    <w:rPr>
      <w:color w:val="000000"/>
      <w:position w:val="-1"/>
      <w:lang w:val="en-US" w:eastAsia="ru-RU"/>
    </w:rPr>
  </w:style>
  <w:style w:type="paragraph" w:customStyle="1" w:styleId="HeaderFooter">
    <w:name w:val="Header &amp; Footer"/>
    <w:pPr>
      <w:tabs>
        <w:tab w:val="right" w:pos="9020"/>
      </w:tabs>
      <w:suppressAutoHyphens/>
      <w:spacing w:line="1" w:lineRule="atLeast"/>
      <w:ind w:leftChars="-1" w:left="-1" w:hangingChars="1" w:hanging="1"/>
      <w:textDirection w:val="btLr"/>
      <w:textAlignment w:val="top"/>
      <w:outlineLvl w:val="0"/>
    </w:pPr>
    <w:rPr>
      <w:rFonts w:ascii="Helvetica Neue" w:eastAsia="Arial Unicode MS" w:hAnsi="Helvetica Neue" w:cs="Arial Unicode MS"/>
      <w:color w:val="000000"/>
      <w:position w:val="-1"/>
      <w:sz w:val="24"/>
      <w:szCs w:val="24"/>
      <w:lang w:val="ru-RU" w:eastAsia="ru-RU"/>
    </w:rPr>
  </w:style>
  <w:style w:type="paragraph" w:customStyle="1" w:styleId="BodyTextIndent1">
    <w:name w:val="Body Text Indent1"/>
    <w:pPr>
      <w:suppressAutoHyphens/>
      <w:ind w:leftChars="-1" w:left="-1" w:hangingChars="1" w:hanging="1"/>
      <w:jc w:val="both"/>
      <w:textDirection w:val="btLr"/>
      <w:textAlignment w:val="top"/>
      <w:outlineLvl w:val="0"/>
    </w:pPr>
    <w:rPr>
      <w:rFonts w:ascii="Times LatArm" w:eastAsia="Arial Unicode MS" w:hAnsi="Times LatArm" w:cs="Arial Unicode MS"/>
      <w:color w:val="000000"/>
      <w:position w:val="-1"/>
      <w:sz w:val="24"/>
      <w:szCs w:val="24"/>
      <w:lang w:val="ru-RU" w:eastAsia="ru-RU"/>
    </w:rPr>
  </w:style>
  <w:style w:type="paragraph" w:customStyle="1" w:styleId="BodyA">
    <w:name w:val="Body A"/>
    <w:pPr>
      <w:tabs>
        <w:tab w:val="left" w:pos="567"/>
      </w:tabs>
      <w:suppressAutoHyphens/>
      <w:spacing w:line="360" w:lineRule="auto"/>
      <w:ind w:leftChars="-1" w:left="-1" w:hangingChars="1" w:hanging="1"/>
      <w:jc w:val="center"/>
      <w:textDirection w:val="btLr"/>
      <w:textAlignment w:val="top"/>
      <w:outlineLvl w:val="0"/>
    </w:pPr>
    <w:rPr>
      <w:rFonts w:ascii="GHEA Mariam" w:eastAsia="Arial Unicode MS" w:hAnsi="GHEA Mariam" w:cs="Arial Unicode MS"/>
      <w:color w:val="000000"/>
      <w:position w:val="-1"/>
      <w:sz w:val="24"/>
      <w:szCs w:val="24"/>
      <w:lang w:val="fr-FR" w:eastAsia="ru-RU"/>
    </w:rPr>
  </w:style>
  <w:style w:type="paragraph" w:customStyle="1" w:styleId="Default">
    <w:name w:val="Default"/>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Helvetica Neue" w:eastAsia="Helvetica Neue" w:hAnsi="Helvetica Neue" w:cs="Helvetica Neue"/>
      <w:color w:val="000000"/>
      <w:position w:val="-1"/>
      <w:bdr w:val="nil"/>
      <w:lang w:val="en-US"/>
    </w:rPr>
  </w:style>
  <w:style w:type="paragraph" w:styleId="BodyTextIndent">
    <w:name w:val="Body Text Indent"/>
    <w:basedOn w:val="Normal"/>
    <w:pPr>
      <w:ind w:firstLine="720"/>
      <w:jc w:val="both"/>
    </w:pPr>
    <w:rPr>
      <w:rFonts w:ascii="Times LatArm" w:hAnsi="Times LatArm"/>
      <w:lang w:val="en-US" w:eastAsia="zh-CN"/>
    </w:rPr>
  </w:style>
  <w:style w:type="character" w:customStyle="1" w:styleId="BodyTextIndentChar">
    <w:name w:val="Body Text Indent Char"/>
    <w:rPr>
      <w:rFonts w:ascii="Times LatArm" w:eastAsia="Times New Roman" w:hAnsi="Times LatArm" w:cs="Times New Roman"/>
      <w:w w:val="100"/>
      <w:position w:val="-1"/>
      <w:sz w:val="24"/>
      <w:szCs w:val="24"/>
      <w:effect w:val="none"/>
      <w:vertAlign w:val="baseline"/>
      <w:cs w:val="0"/>
      <w:em w:val="none"/>
      <w:lang w:val="en-US" w:eastAsia="zh-CN"/>
    </w:rPr>
  </w:style>
  <w:style w:type="paragraph" w:styleId="BodyTextIndent2">
    <w:name w:val="Body Text Indent 2"/>
    <w:basedOn w:val="Normal"/>
    <w:pPr>
      <w:spacing w:after="120" w:line="480" w:lineRule="auto"/>
      <w:ind w:left="283"/>
    </w:pPr>
    <w:rPr>
      <w:color w:val="000000"/>
      <w:sz w:val="20"/>
      <w:szCs w:val="20"/>
      <w:lang w:val="en-US" w:eastAsia="en-US"/>
    </w:rPr>
  </w:style>
  <w:style w:type="character" w:customStyle="1" w:styleId="BodyTextIndent2Char">
    <w:name w:val="Body Text Indent 2 Char"/>
    <w:rPr>
      <w:rFonts w:ascii="Calibri" w:eastAsia="Arial Unicode MS" w:hAnsi="Calibri" w:cs="Arial Unicode MS"/>
      <w:color w:val="000000"/>
      <w:w w:val="100"/>
      <w:position w:val="-1"/>
      <w:effect w:val="none"/>
      <w:vertAlign w:val="baseline"/>
      <w:cs w:val="0"/>
      <w:em w:val="none"/>
      <w:lang w:val="en-US" w:eastAsia="en-US"/>
    </w:rPr>
  </w:style>
  <w:style w:type="paragraph" w:styleId="BodyText">
    <w:name w:val="Body Text"/>
    <w:basedOn w:val="Normal"/>
    <w:pPr>
      <w:spacing w:after="120"/>
    </w:pPr>
    <w:rPr>
      <w:color w:val="000000"/>
      <w:sz w:val="20"/>
      <w:szCs w:val="20"/>
      <w:lang w:val="en-US" w:eastAsia="en-US"/>
    </w:rPr>
  </w:style>
  <w:style w:type="character" w:customStyle="1" w:styleId="BodyTextChar">
    <w:name w:val="Body Text Char"/>
    <w:rPr>
      <w:rFonts w:ascii="Calibri" w:eastAsia="Arial Unicode MS" w:hAnsi="Calibri" w:cs="Arial Unicode MS"/>
      <w:color w:val="000000"/>
      <w:w w:val="100"/>
      <w:position w:val="-1"/>
      <w:effect w:val="none"/>
      <w:vertAlign w:val="baseline"/>
      <w:cs w:val="0"/>
      <w:em w:val="none"/>
      <w:lang w:val="en-US" w:eastAsia="en-US"/>
    </w:rPr>
  </w:style>
  <w:style w:type="character" w:customStyle="1" w:styleId="HeaderChar">
    <w:name w:val="Header Char"/>
    <w:rPr>
      <w:rFonts w:ascii="Calibri" w:hAnsi="Calibri"/>
      <w:w w:val="100"/>
      <w:position w:val="-1"/>
      <w:effect w:val="none"/>
      <w:vertAlign w:val="baseline"/>
      <w:cs w:val="0"/>
      <w:em w:val="none"/>
    </w:rPr>
  </w:style>
  <w:style w:type="paragraph" w:styleId="Header">
    <w:name w:val="header"/>
    <w:basedOn w:val="Normal"/>
    <w:qFormat/>
    <w:rPr>
      <w:sz w:val="20"/>
      <w:szCs w:val="20"/>
    </w:rPr>
  </w:style>
  <w:style w:type="character" w:customStyle="1" w:styleId="1">
    <w:name w:val="Верхний колонтитул Знак1"/>
    <w:basedOn w:val="DefaultParagraphFont"/>
    <w:rPr>
      <w:w w:val="100"/>
      <w:position w:val="-1"/>
      <w:effect w:val="none"/>
      <w:vertAlign w:val="baseline"/>
      <w:cs w:val="0"/>
      <w:em w:val="none"/>
    </w:rPr>
  </w:style>
  <w:style w:type="character" w:customStyle="1" w:styleId="FooterChar">
    <w:name w:val="Footer Char"/>
    <w:rPr>
      <w:rFonts w:ascii="Calibri" w:hAnsi="Calibri"/>
      <w:w w:val="100"/>
      <w:position w:val="-1"/>
      <w:effect w:val="none"/>
      <w:vertAlign w:val="baseline"/>
      <w:cs w:val="0"/>
      <w:em w:val="none"/>
    </w:rPr>
  </w:style>
  <w:style w:type="paragraph" w:styleId="Footer">
    <w:name w:val="footer"/>
    <w:basedOn w:val="Normal"/>
    <w:qFormat/>
    <w:rPr>
      <w:sz w:val="20"/>
      <w:szCs w:val="20"/>
    </w:rPr>
  </w:style>
  <w:style w:type="character" w:customStyle="1" w:styleId="10">
    <w:name w:val="Нижний колонтитул Знак1"/>
    <w:basedOn w:val="DefaultParagraphFont"/>
    <w:rPr>
      <w:w w:val="100"/>
      <w:position w:val="-1"/>
      <w:effect w:val="none"/>
      <w:vertAlign w:val="baseline"/>
      <w:cs w:val="0"/>
      <w:em w:val="none"/>
    </w:rPr>
  </w:style>
  <w:style w:type="paragraph" w:styleId="BodyText3">
    <w:name w:val="Body Text 3"/>
    <w:basedOn w:val="Normal"/>
    <w:pPr>
      <w:spacing w:after="120"/>
    </w:pPr>
    <w:rPr>
      <w:color w:val="000000"/>
      <w:sz w:val="16"/>
      <w:szCs w:val="16"/>
      <w:lang w:val="en-US" w:eastAsia="en-US"/>
    </w:rPr>
  </w:style>
  <w:style w:type="character" w:customStyle="1" w:styleId="BodyText3Char">
    <w:name w:val="Body Text 3 Char"/>
    <w:rPr>
      <w:rFonts w:ascii="Calibri" w:eastAsia="Arial Unicode MS" w:hAnsi="Calibri" w:cs="Arial Unicode MS"/>
      <w:color w:val="000000"/>
      <w:w w:val="100"/>
      <w:position w:val="-1"/>
      <w:sz w:val="16"/>
      <w:szCs w:val="16"/>
      <w:effect w:val="none"/>
      <w:vertAlign w:val="baseline"/>
      <w:cs w:val="0"/>
      <w:em w:val="none"/>
      <w:lang w:val="en-US" w:eastAsia="en-US"/>
    </w:rPr>
  </w:style>
  <w:style w:type="paragraph" w:customStyle="1" w:styleId="BodyB">
    <w:name w:val="Body B"/>
    <w:pPr>
      <w:tabs>
        <w:tab w:val="left" w:pos="8848"/>
      </w:tabs>
      <w:suppressAutoHyphens/>
      <w:spacing w:line="1" w:lineRule="atLeast"/>
      <w:ind w:leftChars="-1" w:left="-1" w:hangingChars="1" w:hanging="1"/>
      <w:jc w:val="both"/>
      <w:textDirection w:val="btLr"/>
      <w:textAlignment w:val="top"/>
      <w:outlineLvl w:val="0"/>
    </w:pPr>
    <w:rPr>
      <w:rFonts w:ascii="Times Armenian" w:eastAsia="Arial Unicode MS" w:hAnsi="Times Armenian" w:cs="Arial Unicode MS"/>
      <w:b/>
      <w:i/>
      <w:color w:val="000000"/>
      <w:position w:val="-1"/>
      <w:sz w:val="24"/>
      <w:szCs w:val="24"/>
      <w:lang w:val="en-US" w:eastAsia="ru-RU"/>
    </w:rPr>
  </w:style>
  <w:style w:type="paragraph" w:styleId="NormalWeb">
    <w:name w:val="Normal (Web)"/>
    <w:basedOn w:val="Normal"/>
    <w:uiPriority w:val="99"/>
    <w:qFormat/>
    <w:pPr>
      <w:spacing w:before="100" w:beforeAutospacing="1" w:after="100" w:afterAutospacing="1"/>
    </w:pPr>
  </w:style>
  <w:style w:type="paragraph" w:customStyle="1" w:styleId="11">
    <w:name w:val="Основной текст с отступом1"/>
    <w:pPr>
      <w:suppressAutoHyphens/>
      <w:spacing w:line="360" w:lineRule="auto"/>
      <w:ind w:leftChars="-1" w:left="-1" w:hangingChars="1" w:hanging="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paragraph" w:customStyle="1" w:styleId="2">
    <w:name w:val="Обычный2"/>
    <w:pPr>
      <w:suppressAutoHyphens/>
      <w:spacing w:line="360" w:lineRule="auto"/>
      <w:ind w:leftChars="-1" w:left="-1" w:hangingChars="1" w:hanging="1"/>
      <w:jc w:val="both"/>
      <w:textDirection w:val="btLr"/>
      <w:textAlignment w:val="top"/>
      <w:outlineLvl w:val="0"/>
    </w:pPr>
    <w:rPr>
      <w:rFonts w:ascii="Times Armenian" w:eastAsia="Arial Unicode MS" w:hAnsi="Times Armenian" w:cs="Arial Unicode MS"/>
      <w:color w:val="000000"/>
      <w:position w:val="-1"/>
      <w:sz w:val="24"/>
      <w:szCs w:val="24"/>
      <w:lang w:val="es-ES" w:eastAsia="ru-RU"/>
    </w:rPr>
  </w:style>
  <w:style w:type="character" w:styleId="FollowedHyperlink">
    <w:name w:val="FollowedHyperlink"/>
    <w:qFormat/>
    <w:rPr>
      <w:color w:val="800080"/>
      <w:w w:val="100"/>
      <w:position w:val="-1"/>
      <w:u w:val="single"/>
      <w:effect w:val="none"/>
      <w:vertAlign w:val="baseline"/>
      <w:cs w:val="0"/>
      <w:em w:val="none"/>
    </w:rPr>
  </w:style>
  <w:style w:type="paragraph" w:styleId="BalloonText">
    <w:name w:val="Balloon Text"/>
    <w:basedOn w:val="Normal"/>
    <w:qFormat/>
    <w:rPr>
      <w:rFonts w:ascii="Tahoma" w:hAnsi="Tahoma"/>
      <w:sz w:val="16"/>
      <w:szCs w:val="16"/>
    </w:rPr>
  </w:style>
  <w:style w:type="character" w:customStyle="1" w:styleId="BalloonTextChar">
    <w:name w:val="Balloon Text Char"/>
    <w:rPr>
      <w:rFonts w:ascii="Tahoma" w:eastAsia="Times New Roman" w:hAnsi="Tahoma" w:cs="Tahoma"/>
      <w:w w:val="100"/>
      <w:position w:val="-1"/>
      <w:sz w:val="16"/>
      <w:szCs w:val="16"/>
      <w:effect w:val="none"/>
      <w:vertAlign w:val="baseline"/>
      <w:cs w:val="0"/>
      <w:em w:val="none"/>
    </w:rPr>
  </w:style>
  <w:style w:type="paragraph" w:customStyle="1" w:styleId="FootnoteText1">
    <w:name w:val="Footnote Text1"/>
    <w:aliases w:val="footnote text,single space"/>
    <w:basedOn w:val="Normal"/>
    <w:qFormat/>
    <w:rPr>
      <w:sz w:val="20"/>
      <w:szCs w:val="20"/>
    </w:rPr>
  </w:style>
  <w:style w:type="character" w:customStyle="1" w:styleId="FootnoteTextChar">
    <w:name w:val="Footnote Text Char"/>
    <w:aliases w:val="single space Char,footnote text Char"/>
    <w:rPr>
      <w:rFonts w:ascii="Calibri" w:eastAsia="Times New Roman" w:hAnsi="Calibri" w:cs="Times New Roman"/>
      <w:w w:val="100"/>
      <w:position w:val="-1"/>
      <w:sz w:val="20"/>
      <w:szCs w:val="20"/>
      <w:effect w:val="none"/>
      <w:vertAlign w:val="baseline"/>
      <w:cs w:val="0"/>
      <w:em w:val="none"/>
    </w:rPr>
  </w:style>
  <w:style w:type="character" w:styleId="FootnoteReference">
    <w:name w:val="footnote reference"/>
    <w:qFormat/>
    <w:rPr>
      <w:w w:val="100"/>
      <w:position w:val="-1"/>
      <w:effect w:val="none"/>
      <w:vertAlign w:val="superscript"/>
      <w:cs w:val="0"/>
      <w:em w:val="none"/>
    </w:rPr>
  </w:style>
  <w:style w:type="character" w:customStyle="1" w:styleId="apple-converted-space">
    <w:name w:val="apple-converted-space"/>
    <w:basedOn w:val="DefaultParagraphFont"/>
    <w:rPr>
      <w:w w:val="100"/>
      <w:position w:val="-1"/>
      <w:effect w:val="none"/>
      <w:vertAlign w:val="baseline"/>
      <w:cs w:val="0"/>
      <w:em w:val="none"/>
    </w:rPr>
  </w:style>
  <w:style w:type="paragraph" w:customStyle="1" w:styleId="12">
    <w:name w:val="Обычный1"/>
    <w:pPr>
      <w:suppressAutoHyphens/>
      <w:spacing w:line="1" w:lineRule="atLeast"/>
      <w:ind w:leftChars="-1" w:left="-1" w:hangingChars="1" w:hanging="1"/>
      <w:textDirection w:val="btLr"/>
      <w:textAlignment w:val="top"/>
      <w:outlineLvl w:val="0"/>
    </w:pPr>
    <w:rPr>
      <w:rFonts w:ascii="Times New Roman" w:eastAsia="Arial Unicode MS" w:hAnsi="Times New Roman" w:cs="Arial Unicode MS"/>
      <w:color w:val="000000"/>
      <w:position w:val="-1"/>
      <w:lang w:val="en-US" w:eastAsia="ru-RU"/>
    </w:rPr>
  </w:style>
  <w:style w:type="character" w:styleId="Strong">
    <w:name w:val="Strong"/>
    <w:rPr>
      <w:b/>
      <w:bCs/>
      <w:w w:val="100"/>
      <w:position w:val="-1"/>
      <w:effect w:val="none"/>
      <w:vertAlign w:val="baseline"/>
      <w:cs w:val="0"/>
      <w:em w:val="none"/>
    </w:rPr>
  </w:style>
  <w:style w:type="character" w:styleId="Emphasis">
    <w:name w:val="Emphasis"/>
    <w:rPr>
      <w:i/>
      <w:iCs/>
      <w:w w:val="100"/>
      <w:position w:val="-1"/>
      <w:effect w:val="none"/>
      <w:vertAlign w:val="baseline"/>
      <w:cs w:val="0"/>
      <w:em w:val="none"/>
    </w:rPr>
  </w:style>
  <w:style w:type="paragraph" w:customStyle="1" w:styleId="Body">
    <w:name w:val="Body"/>
    <w:pPr>
      <w:pBdr>
        <w:top w:val="nil"/>
        <w:left w:val="nil"/>
        <w:bottom w:val="nil"/>
        <w:right w:val="nil"/>
        <w:between w:val="nil"/>
        <w:bar w:val="nil"/>
      </w:pBdr>
      <w:suppressAutoHyphens/>
      <w:spacing w:line="1" w:lineRule="atLeast"/>
      <w:ind w:leftChars="-1" w:left="-1" w:hangingChars="1" w:hanging="1"/>
      <w:textDirection w:val="btLr"/>
      <w:textAlignment w:val="top"/>
      <w:outlineLvl w:val="0"/>
    </w:pPr>
    <w:rPr>
      <w:rFonts w:ascii="Times New Roman" w:eastAsia="Arial Unicode MS" w:hAnsi="Times New Roman" w:cs="Arial Unicode MS"/>
      <w:color w:val="000000"/>
      <w:position w:val="-1"/>
      <w:bdr w:val="nil"/>
      <w:lang w:val="ru-RU" w:eastAsia="ru-RU"/>
    </w:rPr>
  </w:style>
  <w:style w:type="paragraph" w:styleId="BlockText">
    <w:name w:val="Block Text"/>
    <w:basedOn w:val="Normal"/>
    <w:qFormat/>
    <w:pPr>
      <w:tabs>
        <w:tab w:val="left" w:pos="851"/>
        <w:tab w:val="left" w:pos="3828"/>
        <w:tab w:val="left" w:pos="5387"/>
      </w:tabs>
      <w:ind w:left="1418" w:right="321"/>
      <w:jc w:val="both"/>
    </w:pPr>
    <w:rPr>
      <w:sz w:val="20"/>
      <w:szCs w:val="20"/>
      <w:lang w:val="en-US"/>
    </w:rPr>
  </w:style>
  <w:style w:type="character" w:customStyle="1" w:styleId="NormalWebChar">
    <w:name w:val="Normal (Web) Char"/>
    <w:rPr>
      <w:rFonts w:ascii="Times New Roman" w:hAnsi="Times New Roman"/>
      <w:w w:val="100"/>
      <w:position w:val="-1"/>
      <w:sz w:val="24"/>
      <w:szCs w:val="24"/>
      <w:effect w:val="none"/>
      <w:vertAlign w:val="baseline"/>
      <w:cs w:val="0"/>
      <w:em w:val="none"/>
    </w:rPr>
  </w:style>
  <w:style w:type="character" w:customStyle="1" w:styleId="None">
    <w:name w:val="None"/>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FootnoteText">
    <w:name w:val="footnote text"/>
    <w:basedOn w:val="Normal"/>
    <w:link w:val="FootnoteTextChar1"/>
    <w:uiPriority w:val="99"/>
    <w:semiHidden/>
    <w:unhideWhenUsed/>
    <w:rsid w:val="0004202F"/>
    <w:rPr>
      <w:sz w:val="20"/>
      <w:szCs w:val="20"/>
    </w:rPr>
  </w:style>
  <w:style w:type="character" w:customStyle="1" w:styleId="FootnoteTextChar1">
    <w:name w:val="Footnote Text Char1"/>
    <w:basedOn w:val="DefaultParagraphFont"/>
    <w:link w:val="FootnoteText"/>
    <w:uiPriority w:val="99"/>
    <w:semiHidden/>
    <w:rsid w:val="0004202F"/>
    <w:rPr>
      <w:position w:val="-1"/>
      <w:sz w:val="20"/>
      <w:szCs w:val="20"/>
      <w:lang w:val="ru-RU" w:eastAsia="ru-RU"/>
    </w:rPr>
  </w:style>
  <w:style w:type="character" w:styleId="CommentReference">
    <w:name w:val="annotation reference"/>
    <w:basedOn w:val="DefaultParagraphFont"/>
    <w:uiPriority w:val="99"/>
    <w:semiHidden/>
    <w:unhideWhenUsed/>
    <w:rsid w:val="001F4CFB"/>
    <w:rPr>
      <w:sz w:val="16"/>
      <w:szCs w:val="16"/>
    </w:rPr>
  </w:style>
  <w:style w:type="paragraph" w:styleId="CommentText">
    <w:name w:val="annotation text"/>
    <w:basedOn w:val="Normal"/>
    <w:link w:val="CommentTextChar"/>
    <w:uiPriority w:val="99"/>
    <w:semiHidden/>
    <w:unhideWhenUsed/>
    <w:rsid w:val="001F4CFB"/>
    <w:rPr>
      <w:sz w:val="20"/>
      <w:szCs w:val="20"/>
    </w:rPr>
  </w:style>
  <w:style w:type="character" w:customStyle="1" w:styleId="CommentTextChar">
    <w:name w:val="Comment Text Char"/>
    <w:basedOn w:val="DefaultParagraphFont"/>
    <w:link w:val="CommentText"/>
    <w:uiPriority w:val="99"/>
    <w:semiHidden/>
    <w:rsid w:val="001F4CFB"/>
    <w:rPr>
      <w:position w:val="-1"/>
      <w:sz w:val="20"/>
      <w:szCs w:val="20"/>
      <w:lang w:val="ru-RU" w:eastAsia="ru-RU"/>
    </w:rPr>
  </w:style>
  <w:style w:type="paragraph" w:styleId="CommentSubject">
    <w:name w:val="annotation subject"/>
    <w:basedOn w:val="CommentText"/>
    <w:next w:val="CommentText"/>
    <w:link w:val="CommentSubjectChar"/>
    <w:uiPriority w:val="99"/>
    <w:semiHidden/>
    <w:unhideWhenUsed/>
    <w:rsid w:val="001F4CFB"/>
    <w:rPr>
      <w:b/>
      <w:bCs/>
    </w:rPr>
  </w:style>
  <w:style w:type="character" w:customStyle="1" w:styleId="CommentSubjectChar">
    <w:name w:val="Comment Subject Char"/>
    <w:basedOn w:val="CommentTextChar"/>
    <w:link w:val="CommentSubject"/>
    <w:uiPriority w:val="99"/>
    <w:semiHidden/>
    <w:rsid w:val="001F4CFB"/>
    <w:rPr>
      <w:b/>
      <w:bCs/>
      <w:position w:val="-1"/>
      <w:sz w:val="20"/>
      <w:szCs w:val="20"/>
      <w:lang w:val="ru-RU" w:eastAsia="ru-RU"/>
    </w:rPr>
  </w:style>
  <w:style w:type="paragraph" w:styleId="Revision">
    <w:name w:val="Revision"/>
    <w:hidden/>
    <w:uiPriority w:val="99"/>
    <w:semiHidden/>
    <w:rsid w:val="00AC5954"/>
    <w:pPr>
      <w:spacing w:after="0" w:line="240" w:lineRule="auto"/>
    </w:pPr>
    <w:rPr>
      <w:position w:val="-1"/>
      <w:lang w:val="ru-RU" w:eastAsia="ru-RU"/>
    </w:rPr>
  </w:style>
  <w:style w:type="paragraph" w:styleId="ListParagraph">
    <w:name w:val="List Paragraph"/>
    <w:basedOn w:val="Normal"/>
    <w:uiPriority w:val="34"/>
    <w:qFormat/>
    <w:rsid w:val="009B541C"/>
    <w:pPr>
      <w:ind w:left="720"/>
      <w:contextualSpacing/>
    </w:pPr>
  </w:style>
  <w:style w:type="paragraph" w:customStyle="1" w:styleId="p1">
    <w:name w:val="p1"/>
    <w:basedOn w:val="Normal"/>
    <w:rsid w:val="005C0E1F"/>
    <w:rPr>
      <w:rFonts w:ascii="Helvetica" w:hAnsi="Helvetica"/>
      <w:color w:val="000000"/>
      <w:sz w:val="17"/>
      <w:szCs w:val="17"/>
      <w:lang w:eastAsia="en-US"/>
    </w:rPr>
  </w:style>
  <w:style w:type="paragraph" w:customStyle="1" w:styleId="p2">
    <w:name w:val="p2"/>
    <w:basedOn w:val="Normal"/>
    <w:rsid w:val="005C0E1F"/>
    <w:rPr>
      <w:rFonts w:ascii="Helvetica" w:hAnsi="Helvetica"/>
      <w:color w:val="0B5AB2"/>
      <w:sz w:val="17"/>
      <w:szCs w:val="17"/>
      <w:lang w:eastAsia="en-US"/>
    </w:rPr>
  </w:style>
  <w:style w:type="character" w:customStyle="1" w:styleId="s1">
    <w:name w:val="s1"/>
    <w:basedOn w:val="DefaultParagraphFont"/>
    <w:rsid w:val="005C0E1F"/>
    <w:rPr>
      <w:color w:val="0B5AB2"/>
    </w:rPr>
  </w:style>
  <w:style w:type="character" w:customStyle="1" w:styleId="s2">
    <w:name w:val="s2"/>
    <w:basedOn w:val="DefaultParagraphFont"/>
    <w:rsid w:val="005C0E1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887532">
      <w:bodyDiv w:val="1"/>
      <w:marLeft w:val="0"/>
      <w:marRight w:val="0"/>
      <w:marTop w:val="0"/>
      <w:marBottom w:val="0"/>
      <w:divBdr>
        <w:top w:val="none" w:sz="0" w:space="0" w:color="auto"/>
        <w:left w:val="none" w:sz="0" w:space="0" w:color="auto"/>
        <w:bottom w:val="none" w:sz="0" w:space="0" w:color="auto"/>
        <w:right w:val="none" w:sz="0" w:space="0" w:color="auto"/>
      </w:divBdr>
    </w:div>
    <w:div w:id="662128784">
      <w:bodyDiv w:val="1"/>
      <w:marLeft w:val="0"/>
      <w:marRight w:val="0"/>
      <w:marTop w:val="0"/>
      <w:marBottom w:val="0"/>
      <w:divBdr>
        <w:top w:val="none" w:sz="0" w:space="0" w:color="auto"/>
        <w:left w:val="none" w:sz="0" w:space="0" w:color="auto"/>
        <w:bottom w:val="none" w:sz="0" w:space="0" w:color="auto"/>
        <w:right w:val="none" w:sz="0" w:space="0" w:color="auto"/>
      </w:divBdr>
    </w:div>
    <w:div w:id="897478272">
      <w:bodyDiv w:val="1"/>
      <w:marLeft w:val="0"/>
      <w:marRight w:val="0"/>
      <w:marTop w:val="0"/>
      <w:marBottom w:val="0"/>
      <w:divBdr>
        <w:top w:val="none" w:sz="0" w:space="0" w:color="auto"/>
        <w:left w:val="none" w:sz="0" w:space="0" w:color="auto"/>
        <w:bottom w:val="none" w:sz="0" w:space="0" w:color="auto"/>
        <w:right w:val="none" w:sz="0" w:space="0" w:color="auto"/>
      </w:divBdr>
    </w:div>
    <w:div w:id="941767495">
      <w:bodyDiv w:val="1"/>
      <w:marLeft w:val="0"/>
      <w:marRight w:val="0"/>
      <w:marTop w:val="0"/>
      <w:marBottom w:val="0"/>
      <w:divBdr>
        <w:top w:val="none" w:sz="0" w:space="0" w:color="auto"/>
        <w:left w:val="none" w:sz="0" w:space="0" w:color="auto"/>
        <w:bottom w:val="none" w:sz="0" w:space="0" w:color="auto"/>
        <w:right w:val="none" w:sz="0" w:space="0" w:color="auto"/>
      </w:divBdr>
    </w:div>
    <w:div w:id="1275671249">
      <w:bodyDiv w:val="1"/>
      <w:marLeft w:val="0"/>
      <w:marRight w:val="0"/>
      <w:marTop w:val="0"/>
      <w:marBottom w:val="0"/>
      <w:divBdr>
        <w:top w:val="none" w:sz="0" w:space="0" w:color="auto"/>
        <w:left w:val="none" w:sz="0" w:space="0" w:color="auto"/>
        <w:bottom w:val="none" w:sz="0" w:space="0" w:color="auto"/>
        <w:right w:val="none" w:sz="0" w:space="0" w:color="auto"/>
      </w:divBdr>
    </w:div>
    <w:div w:id="1378433088">
      <w:bodyDiv w:val="1"/>
      <w:marLeft w:val="0"/>
      <w:marRight w:val="0"/>
      <w:marTop w:val="0"/>
      <w:marBottom w:val="0"/>
      <w:divBdr>
        <w:top w:val="none" w:sz="0" w:space="0" w:color="auto"/>
        <w:left w:val="none" w:sz="0" w:space="0" w:color="auto"/>
        <w:bottom w:val="none" w:sz="0" w:space="0" w:color="auto"/>
        <w:right w:val="none" w:sz="0" w:space="0" w:color="auto"/>
      </w:divBdr>
    </w:div>
    <w:div w:id="1383867894">
      <w:bodyDiv w:val="1"/>
      <w:marLeft w:val="0"/>
      <w:marRight w:val="0"/>
      <w:marTop w:val="0"/>
      <w:marBottom w:val="0"/>
      <w:divBdr>
        <w:top w:val="none" w:sz="0" w:space="0" w:color="auto"/>
        <w:left w:val="none" w:sz="0" w:space="0" w:color="auto"/>
        <w:bottom w:val="none" w:sz="0" w:space="0" w:color="auto"/>
        <w:right w:val="none" w:sz="0" w:space="0" w:color="auto"/>
      </w:divBdr>
    </w:div>
    <w:div w:id="1503660611">
      <w:bodyDiv w:val="1"/>
      <w:marLeft w:val="0"/>
      <w:marRight w:val="0"/>
      <w:marTop w:val="0"/>
      <w:marBottom w:val="0"/>
      <w:divBdr>
        <w:top w:val="none" w:sz="0" w:space="0" w:color="auto"/>
        <w:left w:val="none" w:sz="0" w:space="0" w:color="auto"/>
        <w:bottom w:val="none" w:sz="0" w:space="0" w:color="auto"/>
        <w:right w:val="none" w:sz="0" w:space="0" w:color="auto"/>
      </w:divBdr>
    </w:div>
    <w:div w:id="17547434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C7NyPR/x+nejK1BCYDKV+q78PIw==">AMUW2mXu2Wk5HEVif+Aa7pLZMg/8ByyyKqDSbbHAxCpTMBnY5ozg50vdflYiVICdPNs48eFKVOiiM0hi0jYImuPOEU8JjMzwvpWdMaHfVitvLXcfJCsaarckty8YPevQqpvfgfvuzje9D0zjQwdDXwOzOqhQYoEl2zwP1xgb9Bk7Z/UN4iGP4g6P8S/8D84CFH3Z/+Ffrq4h</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4FFE114-650D-4331-A0D0-4B0BDF7F85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578</TotalTime>
  <Pages>21</Pages>
  <Words>5165</Words>
  <Characters>29442</Characters>
  <Application>Microsoft Office Word</Application>
  <DocSecurity>0</DocSecurity>
  <Lines>245</Lines>
  <Paragraphs>69</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Artur</dc:creator>
  <cp:lastModifiedBy>HP</cp:lastModifiedBy>
  <cp:revision>178</cp:revision>
  <cp:lastPrinted>2025-04-09T06:32:00Z</cp:lastPrinted>
  <dcterms:created xsi:type="dcterms:W3CDTF">2025-03-17T11:22:00Z</dcterms:created>
  <dcterms:modified xsi:type="dcterms:W3CDTF">2025-04-09T06:42:00Z</dcterms:modified>
</cp:coreProperties>
</file>